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27B22" w14:textId="5578BF04" w:rsidR="00DC6144" w:rsidRPr="00BE28AC" w:rsidRDefault="00DC6144" w:rsidP="00DC6144">
      <w:pPr>
        <w:pStyle w:val="Body"/>
        <w:spacing w:after="240" w:line="240" w:lineRule="auto"/>
        <w:jc w:val="center"/>
        <w:rPr>
          <w:rFonts w:asciiTheme="minorHAnsi" w:hAnsiTheme="minorHAnsi" w:cstheme="majorHAnsi"/>
          <w:b/>
          <w:sz w:val="22"/>
          <w:szCs w:val="22"/>
          <w:lang w:val="en-GB"/>
        </w:rPr>
      </w:pPr>
      <w:r w:rsidRPr="003D0E80">
        <w:rPr>
          <w:rFonts w:asciiTheme="minorHAnsi" w:hAnsiTheme="minorHAnsi" w:cstheme="majorHAnsi"/>
          <w:b/>
          <w:sz w:val="22"/>
          <w:szCs w:val="22"/>
        </w:rPr>
        <w:t xml:space="preserve">Příloha č. </w:t>
      </w:r>
      <w:r w:rsidR="00AD49AF">
        <w:rPr>
          <w:rFonts w:asciiTheme="minorHAnsi" w:hAnsiTheme="minorHAnsi" w:cstheme="majorHAnsi"/>
          <w:b/>
          <w:sz w:val="22"/>
          <w:szCs w:val="22"/>
        </w:rPr>
        <w:t>4</w:t>
      </w:r>
      <w:r w:rsidRPr="003D0E80">
        <w:rPr>
          <w:rFonts w:asciiTheme="minorHAnsi" w:hAnsiTheme="minorHAnsi" w:cstheme="majorHAnsi"/>
          <w:b/>
          <w:sz w:val="22"/>
          <w:szCs w:val="22"/>
        </w:rPr>
        <w:t xml:space="preserve"> </w:t>
      </w:r>
      <w:r>
        <w:rPr>
          <w:rFonts w:asciiTheme="minorHAnsi" w:hAnsiTheme="minorHAnsi" w:cstheme="majorHAnsi"/>
          <w:b/>
          <w:sz w:val="22"/>
          <w:szCs w:val="22"/>
        </w:rPr>
        <w:t>technická specifikace požárního vozidla</w:t>
      </w:r>
    </w:p>
    <w:p w14:paraId="3A9AB426" w14:textId="104C7874" w:rsidR="00DC6144" w:rsidRDefault="00DC6144" w:rsidP="00DC6144">
      <w:pPr>
        <w:spacing w:before="240" w:after="12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Zásahový požární automobil CAS 20</w:t>
      </w:r>
      <w:r w:rsidRPr="005E771D">
        <w:rPr>
          <w:rFonts w:asciiTheme="minorHAnsi" w:hAnsiTheme="minorHAnsi"/>
          <w:b/>
          <w:sz w:val="22"/>
          <w:szCs w:val="22"/>
        </w:rPr>
        <w:t xml:space="preserve"> </w:t>
      </w:r>
      <w:r w:rsidRPr="003D0E80">
        <w:rPr>
          <w:rFonts w:asciiTheme="minorHAnsi" w:hAnsiTheme="minorHAnsi"/>
          <w:b/>
          <w:sz w:val="22"/>
          <w:szCs w:val="22"/>
        </w:rPr>
        <w:t xml:space="preserve">v provedení </w:t>
      </w:r>
      <w:r>
        <w:rPr>
          <w:rFonts w:asciiTheme="minorHAnsi" w:hAnsiTheme="minorHAnsi"/>
          <w:b/>
          <w:sz w:val="22"/>
          <w:szCs w:val="22"/>
        </w:rPr>
        <w:t>4</w:t>
      </w:r>
      <w:r w:rsidRPr="003D0E80">
        <w:rPr>
          <w:rFonts w:asciiTheme="minorHAnsi" w:hAnsiTheme="minorHAnsi"/>
          <w:b/>
          <w:sz w:val="22"/>
          <w:szCs w:val="22"/>
        </w:rPr>
        <w:t>x</w:t>
      </w:r>
      <w:r>
        <w:rPr>
          <w:rFonts w:asciiTheme="minorHAnsi" w:hAnsiTheme="minorHAnsi"/>
          <w:b/>
          <w:sz w:val="22"/>
          <w:szCs w:val="22"/>
        </w:rPr>
        <w:t>4</w:t>
      </w:r>
      <w:r w:rsidRPr="003D0E80">
        <w:rPr>
          <w:rFonts w:asciiTheme="minorHAnsi" w:hAnsiTheme="minorHAnsi"/>
          <w:b/>
          <w:sz w:val="22"/>
          <w:szCs w:val="22"/>
        </w:rPr>
        <w:t xml:space="preserve"> s označením</w:t>
      </w:r>
      <w:r>
        <w:rPr>
          <w:rFonts w:asciiTheme="minorHAnsi" w:hAnsiTheme="minorHAnsi"/>
          <w:b/>
          <w:sz w:val="22"/>
          <w:szCs w:val="22"/>
        </w:rPr>
        <w:t xml:space="preserve"> CAS</w:t>
      </w:r>
      <w:r w:rsidRPr="003D0E80">
        <w:rPr>
          <w:rFonts w:asciiTheme="minorHAnsi" w:hAnsiTheme="minorHAnsi"/>
          <w:b/>
          <w:i/>
          <w:sz w:val="22"/>
          <w:szCs w:val="22"/>
        </w:rPr>
        <w:t xml:space="preserve">, </w:t>
      </w:r>
      <w:r w:rsidRPr="003D0E80">
        <w:rPr>
          <w:rFonts w:asciiTheme="minorHAnsi" w:hAnsiTheme="minorHAnsi"/>
          <w:b/>
          <w:sz w:val="22"/>
          <w:szCs w:val="22"/>
        </w:rPr>
        <w:t>typu</w:t>
      </w:r>
      <w:r w:rsidRPr="003D0E80">
        <w:rPr>
          <w:rFonts w:asciiTheme="minorHAnsi" w:hAnsiTheme="minorHAnsi"/>
          <w:b/>
          <w:i/>
          <w:sz w:val="22"/>
          <w:szCs w:val="22"/>
        </w:rPr>
        <w:t xml:space="preserve"> </w:t>
      </w:r>
      <w:r>
        <w:rPr>
          <w:rFonts w:asciiTheme="minorHAnsi" w:hAnsiTheme="minorHAnsi"/>
          <w:b/>
          <w:i/>
          <w:sz w:val="22"/>
          <w:szCs w:val="22"/>
        </w:rPr>
        <w:t>CAS 20/4000/400</w:t>
      </w:r>
    </w:p>
    <w:p w14:paraId="5BFDE5C0" w14:textId="77777777" w:rsidR="00DC6144" w:rsidRDefault="00DC6144" w:rsidP="00DC6144">
      <w:pPr>
        <w:spacing w:before="240" w:after="120"/>
        <w:rPr>
          <w:rFonts w:asciiTheme="minorHAnsi" w:hAnsiTheme="minorHAnsi"/>
          <w:b/>
          <w:sz w:val="22"/>
          <w:szCs w:val="22"/>
        </w:rPr>
      </w:pPr>
    </w:p>
    <w:tbl>
      <w:tblPr>
        <w:tblW w:w="141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45"/>
        <w:gridCol w:w="6520"/>
      </w:tblGrid>
      <w:tr w:rsidR="00DC6144" w:rsidRPr="00820A92" w14:paraId="13017710" w14:textId="77777777" w:rsidTr="00AA0160">
        <w:trPr>
          <w:trHeight w:val="300"/>
        </w:trPr>
        <w:tc>
          <w:tcPr>
            <w:tcW w:w="76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63EFAF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0"/>
                <w:u w:val="single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b/>
                <w:bCs/>
                <w:color w:val="000000"/>
                <w:szCs w:val="20"/>
                <w:u w:val="single"/>
                <w:lang w:eastAsia="cs-CZ"/>
              </w:rPr>
              <w:t>Požadované parametry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32EEECDC" w14:textId="62E29A1C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 xml:space="preserve">Doplní </w:t>
            </w:r>
            <w:r w:rsidR="00AD49A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účastník</w:t>
            </w:r>
            <w:r w:rsidRPr="00820A92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 xml:space="preserve"> **</w:t>
            </w:r>
          </w:p>
        </w:tc>
      </w:tr>
      <w:tr w:rsidR="00AD49AF" w:rsidRPr="00820A92" w14:paraId="3C6E73A8" w14:textId="77777777" w:rsidTr="00AA0160">
        <w:trPr>
          <w:trHeight w:val="300"/>
        </w:trPr>
        <w:tc>
          <w:tcPr>
            <w:tcW w:w="76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CD7E2D" w14:textId="48373BE8" w:rsidR="00AD49AF" w:rsidRPr="00820A92" w:rsidRDefault="00AD49AF" w:rsidP="00256D28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0"/>
                <w:u w:val="single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20"/>
                <w:u w:val="single"/>
                <w:lang w:eastAsia="cs-CZ"/>
              </w:rPr>
              <w:t>Konkrétní typ vozidla / CAS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576E4589" w14:textId="77777777" w:rsidR="00AD49AF" w:rsidRPr="00820A92" w:rsidRDefault="00AD49AF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005B6AFA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414AB3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0"/>
                <w:u w:val="single"/>
                <w:lang w:eastAsia="cs-CZ"/>
              </w:rPr>
            </w:pPr>
            <w:r w:rsidRPr="00820A92">
              <w:rPr>
                <w:rFonts w:ascii="Calibri" w:eastAsia="Arial" w:hAnsi="Calibri" w:cs="Calibri"/>
                <w:b/>
                <w:bCs/>
                <w:color w:val="000000"/>
                <w:szCs w:val="20"/>
                <w:u w:val="single"/>
                <w:lang w:eastAsia="cs-CZ"/>
              </w:rPr>
              <w:t>Základní charakteristika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5DB7D1B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C6144" w:rsidRPr="00820A92" w14:paraId="152E59C5" w14:textId="77777777" w:rsidTr="00AA0160">
        <w:trPr>
          <w:trHeight w:val="87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23972A" w14:textId="6F9C1F00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Zásahový požární automobil CAS 2</w:t>
            </w:r>
            <w:r w:rsidRPr="00D54388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0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(dále také jen „</w:t>
            </w:r>
            <w:r w:rsidRPr="00ED026C">
              <w:rPr>
                <w:rFonts w:ascii="Calibri" w:eastAsia="Times New Roman" w:hAnsi="Calibri" w:cs="Calibri"/>
                <w:b/>
                <w:color w:val="000000"/>
                <w:szCs w:val="20"/>
                <w:lang w:eastAsia="cs-CZ"/>
              </w:rPr>
              <w:t>CAS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“)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s pohonem 4x4, možností hašení pěnou a vodou, integrovanou kabinou do nástavby, zařízením pro prvotní zásah, lanovým navijákem, osvětlovacím stožárem, vybavena prostředky spadající do kategorie </w:t>
            </w:r>
            <w:r w:rsidRPr="003D7DBC"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eastAsia="cs-CZ"/>
              </w:rPr>
              <w:t>S2T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466B15C1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0728BAAF" w14:textId="77777777" w:rsidTr="00AA0160">
        <w:trPr>
          <w:trHeight w:val="51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368713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není-li v této technické dokumentaci uvedeno jinak, splňuje požadavky těchto předpisů v jejich posledním znění: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7CE8B9B1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3F813AE4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E76F5" w14:textId="77777777" w:rsidR="00DC6144" w:rsidRPr="00820A92" w:rsidRDefault="00DC6144" w:rsidP="00256D28">
            <w:pPr>
              <w:spacing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-  zákon č. 361/2000 Sb., o silničním provozu;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3476755D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6346E624" w14:textId="77777777" w:rsidTr="00AA0160">
        <w:trPr>
          <w:trHeight w:val="51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D08F4" w14:textId="77777777" w:rsidR="00DC6144" w:rsidRPr="00820A92" w:rsidRDefault="00DC6144" w:rsidP="00256D28">
            <w:pPr>
              <w:spacing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-  vyhláška 341/2014 Sb., o schvalování technické způsobilosti a o technických podmínkách provozu vozidel na pozemních komunikacích;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7E0D6775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16BC8538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7EFFC" w14:textId="77777777" w:rsidR="00DC6144" w:rsidRPr="00820A92" w:rsidRDefault="00DC6144" w:rsidP="00256D28">
            <w:pPr>
              <w:spacing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-  vyhláška č. 247/2001 Sb., o organizaci a činnosti jednotek požární ochrany;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0FBE6886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67ED8EC6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F7315" w14:textId="77777777" w:rsidR="00DC6144" w:rsidRPr="00820A92" w:rsidRDefault="00DC6144" w:rsidP="00256D28">
            <w:pPr>
              <w:spacing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-  vyhláška č. 35/2007 Sb., o technických podmínkách požární techniky.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57FEE03E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2C50059A" w14:textId="77777777" w:rsidTr="00AA0160">
        <w:trPr>
          <w:trHeight w:val="345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8B437C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CAS se sestává z podvozku, nástavby, a prostředků.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3CA8A1B2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0225DACD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F3B9EB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5301F18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C6144" w:rsidRPr="00820A92" w14:paraId="16C64B2B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47A05A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0"/>
                <w:u w:val="single"/>
                <w:lang w:eastAsia="cs-CZ"/>
              </w:rPr>
            </w:pPr>
            <w:r w:rsidRPr="00820A92">
              <w:rPr>
                <w:rFonts w:ascii="Calibri" w:eastAsia="Arial" w:hAnsi="Calibri" w:cs="Calibri"/>
                <w:b/>
                <w:bCs/>
                <w:color w:val="000000"/>
                <w:szCs w:val="20"/>
                <w:u w:val="single"/>
                <w:lang w:eastAsia="cs-CZ"/>
              </w:rPr>
              <w:t>Podvozek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3DF40D0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C6144" w:rsidRPr="00820A92" w14:paraId="5864DC9B" w14:textId="77777777" w:rsidTr="00AA0160">
        <w:trPr>
          <w:trHeight w:val="51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972C83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určen pro smíšený provoz (schopný provozu na všech komunikacích a částečně i mimo komunikace) s náhonem kol 4 x 4 s uzávěrkami nápravových diferenciálů;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7F937E65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683AB8B5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00026" w14:textId="066FF75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kolové matice </w:t>
            </w:r>
            <w:r w:rsidR="00BE28AC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budou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opatřeny kryty umožňující sledování povolení matic;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53C2837A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34FC002F" w14:textId="77777777" w:rsidTr="00AA0160">
        <w:trPr>
          <w:trHeight w:val="765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CCEC58" w14:textId="6B78EC55" w:rsidR="00DC6144" w:rsidRPr="00820A92" w:rsidRDefault="00053968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p</w:t>
            </w:r>
            <w:r w:rsidR="00BE28AC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odvozek  bude  </w:t>
            </w:r>
            <w:r w:rsidR="00DC6144"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vybaven pneumatikami, které nejsou starší než jeden rok od výroby CAS a jsou určeny pro provoz na blátě a sněhu s výrobním označením „M+S" či symbolem hory s třemi vrcholy a sněhovou vločkou a které odpovídají hmotnosti, nejvyšší rychlosti a danému určení CAS;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6393B7B8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0BD0EC54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9FEBF5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osazen úchytnými oky v zadní a přední části, které umožní CAS vyprošťovat;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0C2BEA87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0E174AD9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06F73A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s-CZ"/>
              </w:rPr>
              <w:t xml:space="preserve"> 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má adekvátní: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4B476C6C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1B358C96" w14:textId="77777777" w:rsidTr="00AA0160">
        <w:trPr>
          <w:trHeight w:val="51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F119E" w14:textId="1C93860B" w:rsidR="00DC6144" w:rsidRPr="00820A92" w:rsidRDefault="00DC6144" w:rsidP="00256D28">
            <w:pPr>
              <w:spacing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lastRenderedPageBreak/>
              <w:t xml:space="preserve">-  bubnové brzdy, které </w:t>
            </w:r>
            <w:r w:rsidR="00BE28AC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budou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vybaveny systémem ABS a ASR (tyto systémy jsou vypínatelné z místa řidiče);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2773A960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00550313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F1F9F" w14:textId="77777777" w:rsidR="00DC6144" w:rsidRPr="00820A92" w:rsidRDefault="00DC6144" w:rsidP="00256D28">
            <w:pPr>
              <w:spacing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-  asistenta pro rozjezd v kopci (po zapnutí nedojde k náhodnému couvnutí);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0C4CFB65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2DF83626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97EA" w14:textId="77777777" w:rsidR="00DC6144" w:rsidRPr="00820A92" w:rsidRDefault="00DC6144" w:rsidP="00256D28">
            <w:pPr>
              <w:spacing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-  motorovou brzdu;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7FC7C5B2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3EA19C0D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22CA5" w14:textId="77777777" w:rsidR="00DC6144" w:rsidRPr="00820A92" w:rsidRDefault="00DC6144" w:rsidP="00256D28">
            <w:pPr>
              <w:spacing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-  hydrodynamický retardér;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53B76B70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62522304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C7BEF" w14:textId="77777777" w:rsidR="00DC6144" w:rsidRPr="00820A92" w:rsidRDefault="00DC6144" w:rsidP="00256D28">
            <w:pPr>
              <w:spacing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-  parkovací brzdu na všech nápravách.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035B582B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14AB151C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62F8B" w14:textId="67E5553E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motor o minimálním výkonu 323 kW s ekologickou třídou EURO V nebo EURO VI;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622A87DD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02E07BE5" w14:textId="77777777" w:rsidTr="00AA0160">
        <w:trPr>
          <w:trHeight w:val="51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59543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konstrukce motoru umožňuje, bez potřeby zvýšené údržby a servisních zásahů, a aniž by došlo k omezení výkonu a životnosti, spalovat palivo: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284BE6C2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64958EE0" w14:textId="77777777" w:rsidTr="00AA0160">
        <w:trPr>
          <w:trHeight w:val="300"/>
        </w:trPr>
        <w:tc>
          <w:tcPr>
            <w:tcW w:w="76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DBB62" w14:textId="77777777" w:rsidR="00DC6144" w:rsidRPr="00820A92" w:rsidRDefault="00DC6144" w:rsidP="00256D28">
            <w:pPr>
              <w:spacing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-  F 34 bez přidaných aditiv;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390A8B7A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4F0FF7ED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7131F" w14:textId="77777777" w:rsidR="00DC6144" w:rsidRPr="00820A92" w:rsidRDefault="00DC6144" w:rsidP="00256D28">
            <w:pPr>
              <w:spacing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-  bez činidla ad blue;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36C56DBF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27E6EF90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A71A23" w14:textId="41B35E16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palivová nádrž  o minimálním objemu 125 l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a  vyrobena z Al.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4FA27ECA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61E279B2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50813E" w14:textId="7FBCB1DA" w:rsidR="00900A9F" w:rsidRPr="00053968" w:rsidRDefault="00053968" w:rsidP="00900A9F">
            <w:pPr>
              <w:pStyle w:val="Normlnweb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5396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</w:t>
            </w:r>
            <w:r w:rsidR="00900A9F" w:rsidRPr="0005396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odvozek bude vybaven</w:t>
            </w:r>
            <w:r w:rsidR="00900A9F" w:rsidRPr="0005396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00A9F" w:rsidRPr="000539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900A9F" w:rsidRPr="00053968">
              <w:rPr>
                <w:rStyle w:val="Siln"/>
                <w:rFonts w:asciiTheme="minorHAnsi" w:eastAsiaTheme="minorEastAsia" w:hAnsiTheme="minorHAnsi" w:cstheme="minorHAnsi"/>
                <w:b w:val="0"/>
                <w:bCs w:val="0"/>
                <w:sz w:val="20"/>
                <w:szCs w:val="20"/>
              </w:rPr>
              <w:t>plně automatickou převodovkou s hydrodynamickým měničem točivého momentu</w:t>
            </w:r>
            <w:r w:rsidR="00900A9F" w:rsidRPr="000539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, </w:t>
            </w:r>
            <w:r w:rsidR="00900A9F" w:rsidRPr="00053968">
              <w:rPr>
                <w:rFonts w:asciiTheme="minorHAnsi" w:hAnsiTheme="minorHAnsi" w:cstheme="minorHAnsi"/>
                <w:sz w:val="20"/>
                <w:szCs w:val="20"/>
              </w:rPr>
              <w:t xml:space="preserve">vhodnou pro provoz v městském i dálkovém režimu. Převodovka musí umožňovat hladké řazení bez nutnosti spojkového pedálu. </w:t>
            </w:r>
            <w:r w:rsidR="00900A9F" w:rsidRPr="00053968">
              <w:rPr>
                <w:rStyle w:val="Siln"/>
                <w:rFonts w:asciiTheme="minorHAnsi" w:eastAsiaTheme="minorEastAsia" w:hAnsiTheme="minorHAnsi" w:cstheme="minorHAnsi"/>
                <w:sz w:val="20"/>
                <w:szCs w:val="20"/>
              </w:rPr>
              <w:t>Minimální požadované parametry převodovky:</w:t>
            </w:r>
          </w:p>
          <w:p w14:paraId="057AEF89" w14:textId="77777777" w:rsidR="00900A9F" w:rsidRPr="00053968" w:rsidRDefault="00900A9F" w:rsidP="00900A9F">
            <w:pPr>
              <w:pStyle w:val="Normlnweb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53968">
              <w:rPr>
                <w:rFonts w:asciiTheme="minorHAnsi" w:hAnsiTheme="minorHAnsi" w:cstheme="minorHAnsi"/>
                <w:sz w:val="20"/>
                <w:szCs w:val="20"/>
              </w:rPr>
              <w:t>Hydrodynamický měnič točivého momentu</w:t>
            </w:r>
          </w:p>
          <w:p w14:paraId="5843FD3C" w14:textId="77777777" w:rsidR="00900A9F" w:rsidRPr="00053968" w:rsidRDefault="00900A9F" w:rsidP="00900A9F">
            <w:pPr>
              <w:pStyle w:val="Normlnweb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53968">
              <w:rPr>
                <w:rFonts w:asciiTheme="minorHAnsi" w:hAnsiTheme="minorHAnsi" w:cstheme="minorHAnsi"/>
                <w:sz w:val="20"/>
                <w:szCs w:val="20"/>
              </w:rPr>
              <w:t>Minimálně 6 převodových stupňů</w:t>
            </w:r>
          </w:p>
          <w:p w14:paraId="4356D5EA" w14:textId="77777777" w:rsidR="00900A9F" w:rsidRPr="00053968" w:rsidRDefault="00900A9F" w:rsidP="00900A9F">
            <w:pPr>
              <w:pStyle w:val="Normlnweb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53968">
              <w:rPr>
                <w:rFonts w:asciiTheme="minorHAnsi" w:hAnsiTheme="minorHAnsi" w:cstheme="minorHAnsi"/>
                <w:sz w:val="20"/>
                <w:szCs w:val="20"/>
              </w:rPr>
              <w:t>Automatické řazení bez zásahu řidiče</w:t>
            </w:r>
          </w:p>
          <w:p w14:paraId="75595A28" w14:textId="77777777" w:rsidR="00900A9F" w:rsidRPr="00053968" w:rsidRDefault="00900A9F" w:rsidP="00900A9F">
            <w:pPr>
              <w:pStyle w:val="Normlnweb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53968">
              <w:rPr>
                <w:rFonts w:asciiTheme="minorHAnsi" w:hAnsiTheme="minorHAnsi" w:cstheme="minorHAnsi"/>
                <w:sz w:val="20"/>
                <w:szCs w:val="20"/>
              </w:rPr>
              <w:t>Vhodná pro těžká nákladní vozidla nad 18 tun</w:t>
            </w:r>
          </w:p>
          <w:p w14:paraId="61813B88" w14:textId="7FE49CCD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35D5B08A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076A5021" w14:textId="77777777" w:rsidTr="00AA0160">
        <w:trPr>
          <w:trHeight w:val="1275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37A27" w14:textId="77244192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při zařazení zpátečního stupně</w:t>
            </w:r>
            <w:r w:rsidR="00BE28AC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musí 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zní</w:t>
            </w:r>
            <w:r w:rsidR="00BE28AC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t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akustické upozornění a je aktivována couvací kamera, která je vyhřívaná</w:t>
            </w:r>
            <w:r w:rsidR="00BE28AC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,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s automatickým zavíráním čočky </w:t>
            </w:r>
            <w:r w:rsidR="00BE28AC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pomocí 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kryt</w:t>
            </w:r>
            <w:r w:rsidR="00BE28AC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u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; kamera se dá aktivovat i manuálně bez zařazení zpátečního stupně;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2B5217DD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0BA5531E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90C979" w14:textId="1B71465D" w:rsidR="00DC6144" w:rsidRPr="00820A92" w:rsidRDefault="00BE28AC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N</w:t>
            </w:r>
            <w:r w:rsidR="00DC6144"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e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bude mít</w:t>
            </w:r>
            <w:r w:rsidR="00DC6144"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omezovač rychlosti nebo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bude</w:t>
            </w:r>
            <w:r w:rsidR="00DC6144"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blokovaný;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118DE560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3D212031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726510" w14:textId="151B0483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maximální rychlost ne</w:t>
            </w:r>
            <w:r w:rsidR="00BE28AC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smí být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nižší než 90 km/h;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1F9BF560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5E6BF848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DCDA1B" w14:textId="5AAEFDD6" w:rsidR="00DC6144" w:rsidRPr="00820A92" w:rsidRDefault="00BE28AC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Musí </w:t>
            </w:r>
            <w:r w:rsidR="00DC6144"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umožň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ovat</w:t>
            </w:r>
            <w:r w:rsidR="00DC6144"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současn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ě</w:t>
            </w:r>
            <w:r w:rsidR="00DC6144"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pojezd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vozidla </w:t>
            </w:r>
            <w:r w:rsidR="00DC6144"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(včetně řazení) a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zároveň</w:t>
            </w:r>
            <w:r w:rsidR="00DC6144"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pohon čerpadla;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45A823A3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1C5A0243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20DAB7" w14:textId="4FF6A219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poloměr zat</w:t>
            </w:r>
            <w:r w:rsidR="00BE28AC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á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čení není větší než 18 m;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5A738249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42D26BB8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1592B7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zadní a přední nájezdový úhel je min. 20°;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0AAA502C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31AF30E8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7B537A" w14:textId="798ABB0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lastRenderedPageBreak/>
              <w:t xml:space="preserve">veškeré kovové konstrukční prvky karoserie a podvozku </w:t>
            </w:r>
            <w:r w:rsidR="00265034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budou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antikorozně ošetřeny;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1F3E3CCC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7D92B848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F4031C" w14:textId="3428246C" w:rsidR="00DC6144" w:rsidRPr="00820A92" w:rsidRDefault="0026503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Musí být </w:t>
            </w:r>
            <w:r w:rsidR="00DC6144"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vybaven alternátorem pro zvýšený odběr elektrického proudu nejméně 150 A;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3427FFF2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C6144" w:rsidRPr="00820A92" w14:paraId="67084054" w14:textId="77777777" w:rsidTr="00AA0160">
        <w:trPr>
          <w:trHeight w:val="1275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B4AC67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5F6D9F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V zadní části rámu podvozku, ve směru tahu dopředu,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bude</w:t>
            </w:r>
            <w:r w:rsidRPr="005F6D9F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instalován hydraulicky poháněný naviják, dvourychlostní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s konstantní</w:t>
            </w:r>
            <w:r w:rsidRPr="005F6D9F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jmenovitou tažnou silou 50 kN a jmenovitou rychlostí lana 12 m/min nebo 30 m/min. Tento naviják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bude</w:t>
            </w:r>
            <w:r w:rsidRPr="005F6D9F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založen na principu lanového navijáku se dvěma válcovými bubny s drážkami, jejichž drážkování zabraňuje jakémukoli kontaktu mezi nimi. Dva válcové bubny s drážkami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budou</w:t>
            </w:r>
            <w:r w:rsidRPr="005F6D9F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poháněny hydraulickým motorem. Lano navijáku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po</w:t>
            </w:r>
            <w:r w:rsidRPr="005F6D9F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vede do samostatného úložného bubnu bez předpětí, kde se opírá o vnitřní stranu vnější stěny. To znamená, že nedochází k žádnému mačkání lana nebo jeho vrstev. Hydraulická vícekotoučová brzda bezpečně drží břemeno. Nevznikají problémy s navíjením lana, nedochází k drcení lana, opotřebení je nízké a nedochází ke kolísání rychlosti. Tažná síla na jednu vrstvu lana zůstává konstantní a stálá kontrola funkce zajišťuje dodatečnou bezpečnost. Naviják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musí </w:t>
            </w:r>
            <w:r w:rsidRPr="005F6D9F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splň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ovat</w:t>
            </w:r>
            <w:r w:rsidRPr="005F6D9F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požadavky normy DIN 14584 a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bude</w:t>
            </w:r>
            <w:r w:rsidRPr="005F6D9F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ovládá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n</w:t>
            </w:r>
            <w:r w:rsidRPr="005F6D9F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 z kabiny řidiče pomocí kabelového dálkového ovládání s cca 1,2 m dlouhým spirálovým kabelem. V samostatném úložném bubnu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bude</w:t>
            </w:r>
            <w:r w:rsidRPr="005F6D9F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uloženo 65 m pozinkovaného ocelového lana o průměru 13 mm s ocelovým jádrem. Na přední straně vozidla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bude</w:t>
            </w:r>
            <w:r w:rsidRPr="005F6D9F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namontována vodící lanová trubka určená pro lana o průměru 11 - 16 mm. Ta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musí být</w:t>
            </w:r>
            <w:r w:rsidRPr="005F6D9F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vybavena vyměnitelnou vodicí vložkou lana a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musí </w:t>
            </w:r>
            <w:r w:rsidRPr="005F6D9F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umožň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ovat</w:t>
            </w:r>
            <w:r w:rsidRPr="005F6D9F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maximální výkyvný úhel lana 25°. Těžké klíny na kola pro provoz navijáku musí být ve vozidle přepravovány samostatně.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2E46A3D7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55030" w:rsidRPr="00820A92" w14:paraId="6DBB9F29" w14:textId="77777777" w:rsidTr="00AA0160">
        <w:trPr>
          <w:trHeight w:val="765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98B7F6" w14:textId="3BB23A0C" w:rsidR="00255030" w:rsidRPr="00820A92" w:rsidRDefault="00255030" w:rsidP="00255030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zařízení jako radiostanice, dobíječe ručních svítilen, autoadaptéry vysílaček a jiné,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budou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zapojeny tak, aby měly zajištěný trvalý odběr elektrické energie, bez závislosti na poloze klíče v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 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zapalování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. V případě potřeby je lze samostatně vypnout vypínačem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77D627A3" w14:textId="77777777" w:rsidR="00255030" w:rsidRPr="00820A92" w:rsidRDefault="00255030" w:rsidP="00255030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453949B3" w14:textId="77777777" w:rsidTr="00AA0160">
        <w:trPr>
          <w:trHeight w:val="765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D5C6FA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Musí být 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vybaven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a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hlídačem napětí pro připojení přístrojů s trvalým odběrem proudu; hlídač napětí zajišťuje automatické odpojení přístrojů při poklesu napětí a opětovné připojení přístrojů při normálním napětí;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113F51FE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56E582DF" w14:textId="77777777" w:rsidTr="00AA0160">
        <w:trPr>
          <w:trHeight w:val="51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CD3C5B" w14:textId="17DCB45C" w:rsidR="00DC6144" w:rsidRPr="00820A92" w:rsidRDefault="00DC6144" w:rsidP="00BF76A2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vybaven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a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tažným zařízením s možností tažení přívěsu minimálně o váze 3 t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79915136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42092852" w14:textId="77777777" w:rsidTr="00AA0160">
        <w:trPr>
          <w:trHeight w:val="51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A8166" w14:textId="05E581A2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v blízkosti tažného zařízení </w:t>
            </w:r>
            <w:r w:rsidR="00265034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bude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připojení ovládání tlakového vzduchu a elektrického proudu (jedna zásuvka ABS 24V ISO 7638-1 a jedna zásuvka 15 PIN 24V ISO 12098).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02A2FE79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48FED7F1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5CACC0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25C463A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5E7F4702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AF0D38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0"/>
                <w:u w:val="single"/>
                <w:lang w:eastAsia="cs-CZ"/>
              </w:rPr>
            </w:pPr>
            <w:r w:rsidRPr="00A849B5">
              <w:rPr>
                <w:rFonts w:ascii="Calibri" w:eastAsia="Arial" w:hAnsi="Calibri" w:cs="Calibri"/>
                <w:b/>
                <w:bCs/>
                <w:color w:val="000000"/>
                <w:szCs w:val="20"/>
                <w:u w:val="single"/>
                <w:lang w:eastAsia="cs-CZ"/>
              </w:rPr>
              <w:t>Kabina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D9B00ED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6BA5B33D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D3F96F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Posádka 1+1+4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0614EBC6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517B654A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DA20B9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vybavena vnější sluneční clonou;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212632E6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094C20C3" w14:textId="77777777" w:rsidTr="00AA0160">
        <w:trPr>
          <w:trHeight w:val="51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E9A985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lastRenderedPageBreak/>
              <w:t>integrovaná do nástavby a vybavena jedním sedadlem řidiče, jedním sedadlem spolujezdce a čtyřmi sedadly posádky;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7018FA6D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25FA2170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918160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všechny sedadla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budou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vybavena hlavovými opěrkami a bezpečnostními pásy;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111D23FB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14E22FA8" w14:textId="77777777" w:rsidTr="00AA0160">
        <w:trPr>
          <w:trHeight w:val="51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E18395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všechn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a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sedadla, vyjma sedadla řidiče, m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usí mít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integrovaný dýchací přístroj se zádržným systémem s možností manuálního mechanického uvolnění dýchacího přístroje;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71819FF3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12264CE3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4AF59B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dýchací přístroj řidiče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bude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umístěn v kabině nebo nástavbě;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0ABD1048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111E2DBD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6052D1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řízení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bude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levostranné, volant  výškově a podélně nastavitelný;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2455F82A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2EFEBB86" w14:textId="77777777" w:rsidTr="00AA0160">
        <w:trPr>
          <w:trHeight w:val="51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CD7444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sedadlo řidiče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bude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výškově a podélně nastavitelné, pneumaticky odpružené s možností regulace odpružení;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5DF22EEA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03CA701A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6CC876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volný prostor před sedadly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bude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v úrovni sedáku minimálně 450 mm;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51534D54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4E4594A0" w14:textId="77777777" w:rsidTr="00AA0160">
        <w:trPr>
          <w:trHeight w:val="51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3B4E18" w14:textId="7F48557C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5F6D9F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Pro bezpečné a pohodlné vystupování</w:t>
            </w:r>
            <w:r w:rsidR="00265034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, včetně</w:t>
            </w:r>
            <w:r w:rsidRPr="005F6D9F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nastupování do kabiny posádky se erg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onomicky navržené otočné schody</w:t>
            </w:r>
            <w:r w:rsidRPr="005F6D9F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automaticky vyklopí do maximálního úhlu otevření 90° při otevření dveří prostoru pro po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sádku. Jakmile jsou tyto schody</w:t>
            </w:r>
            <w:r w:rsidRPr="005F6D9F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při nastupování nebo vystupování z kabiny osádky zatíženy, bez oh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ledu na úhel otevření, </w:t>
            </w:r>
            <w:r w:rsidR="00265034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tak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se schody</w:t>
            </w:r>
            <w:r w:rsidRPr="005F6D9F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okamžitě zaaretují ve své aktuální poloze. To znamená, že výstup nebo nástup do kabiny osádky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bude</w:t>
            </w:r>
            <w:r w:rsidRPr="005F6D9F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možný i v úzkých uličkách a se soupravou IDP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. Schody</w:t>
            </w:r>
            <w:r w:rsidRPr="005F6D9F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budou</w:t>
            </w:r>
            <w:r w:rsidRPr="005F6D9F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opatřeny protiskluzovou úpravou třídy odolnosti proti uklouznutí R12.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662FAE7B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4F879875" w14:textId="77777777" w:rsidTr="00AA0160">
        <w:trPr>
          <w:trHeight w:val="51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63A633" w14:textId="77777777" w:rsidR="00DC6144" w:rsidRPr="00CE3FAD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CE3FAD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Dveře kabiny posádky, prosklená verze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ve spodní části dveří s ochrannou fólií.</w:t>
            </w:r>
          </w:p>
          <w:p w14:paraId="2FEBD7D5" w14:textId="77777777" w:rsidR="00DC6144" w:rsidRPr="00CE3FAD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CE3FAD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Dveře do prostoru pro posádku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budou</w:t>
            </w:r>
            <w:r w:rsidRPr="00CE3FAD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z hliníkového profilového rámu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musí být</w:t>
            </w:r>
            <w:r w:rsidRPr="00CE3FAD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vybaveny dvěma madly, kter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á</w:t>
            </w:r>
            <w:r w:rsidRPr="00CE3FAD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zajišťují bezpečné a pohodlné vystupování a nastupování díky vstupnímu otvoru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min.  870 x 1500 mm</w:t>
            </w:r>
            <w:r w:rsidRPr="00CE3FAD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. Vnitřní obložení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bude</w:t>
            </w:r>
            <w:r w:rsidRPr="00CE3FAD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jako v ostatních částech prostoru pro posádku vyrobeno z omyvatelného plastu. Velkoryse dimenzované (cca 750 x 500 mm) okno z bezpečnostního skla (ESG) v horní části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musí jít</w:t>
            </w:r>
            <w:r w:rsidRPr="00CE3FAD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zcela otevřít pomocí standardního elektrického ovladače oken. Optimální výhled z prostoru pro posádku do bezprostřední blízkosti vozidla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bude </w:t>
            </w:r>
            <w:r w:rsidRPr="00CE3FAD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zajišť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ovat</w:t>
            </w:r>
            <w:r w:rsidRPr="00CE3FAD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také vložka z tvrzeného skla ve spodní části dveří. Dveře prostoru pro posádku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budou</w:t>
            </w:r>
            <w:r w:rsidRPr="00CE3FAD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rovněž vybaveny systémem centrálního zamykání včetně mechanického nouzového otevírání levých dveří ve směru jízdy. Klika otevírání dveří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bude</w:t>
            </w:r>
            <w:r w:rsidRPr="00CE3FAD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na vnitřní straně vybavena LED světlem, aby bylo možné kliku snadno najít, pokud není aktivováno vnitřní osvětlení.</w:t>
            </w:r>
          </w:p>
          <w:p w14:paraId="05C3D00A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CE3FAD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Madla na dveřích kabiny posá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dky s integrovanými světly LED. </w:t>
            </w:r>
            <w:r w:rsidRPr="00CE3FAD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Při otevření dveří prostoru pro posádku se automaticky rozsvítí neoslňující LED světlo integrované do šikmo umístěného vstupního madla. Toto výkonné LED světlo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musí</w:t>
            </w:r>
            <w:r w:rsidRPr="00CE3FAD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optimálně osvětl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ovat</w:t>
            </w:r>
            <w:r w:rsidRPr="00CE3FAD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nástupní schůdky a přístupový prostor do kabiny posádky.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4410B1F3" w14:textId="77777777" w:rsidR="00DC6144" w:rsidRPr="00820A92" w:rsidDel="005F6D9F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1423350F" w14:textId="77777777" w:rsidTr="00AA0160">
        <w:trPr>
          <w:trHeight w:val="51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F0B0E6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v dosahu posádky na zadní řadě sedadel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budou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přihrádky pro umístění masek v textilní brašně trvale připojeným k IDP;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6FBF2CB6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5D0CF718" w14:textId="77777777" w:rsidTr="00AA0160">
        <w:trPr>
          <w:trHeight w:val="51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B74C81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lastRenderedPageBreak/>
              <w:t xml:space="preserve">strop vozidla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bude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vybaven madly pro držení posádky (sedadlo spolujezdce a zadní sedadla) během jízdy;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</w:t>
            </w:r>
            <w:r w:rsidRPr="00CE3FAD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Vnitřní obložení stropu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kabiny posádky</w:t>
            </w:r>
            <w:r w:rsidRPr="00CE3FAD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bude</w:t>
            </w:r>
            <w:r w:rsidRPr="00CE3FAD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vyrobeno z otíratelného a ergonomicky tvarovaného plastu a  vybaveno integrovaným nepřímým LED osvětlením. V oblasti střešního obložení ve směru jízdy se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bude</w:t>
            </w:r>
            <w:r w:rsidRPr="00CE3FAD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nacház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et</w:t>
            </w:r>
            <w:r w:rsidRPr="00CE3FAD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konzola pro spínač vnitřního osvětlení a na přání dostupné různé reproduktory pro rádio a vysílačku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03FEB25B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0D34CCBB" w14:textId="77777777" w:rsidTr="00AA0160">
        <w:trPr>
          <w:trHeight w:val="765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7029BC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prostor kabiny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bude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dostatečně osvětlen,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včetně  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osvětlení  denní a noční režim, který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musí 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umožň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ovat toto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použít za jízdy, aniž by oslňovalo řidiče, osvětlení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musí být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směrované do stropu a integrované do ručních madel;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4AFDFF37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317DD22A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9EDD0D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všechny bezpečnostní prvky (madla, záchranné pásy, apod.)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budou prove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dena v oranžové barvě;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129321A1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1D3D4BAC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F46355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Míst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a mezi 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řidiče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m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a spolujezdce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budou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vybavena dvěma držáky na požární přilby;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3493980F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508422D6" w14:textId="77777777" w:rsidTr="00AA0160">
        <w:trPr>
          <w:trHeight w:val="51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8CBF41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na palubní desce před sedadlem spolujezdce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bude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umístěna samostatně zapínatelná LED čtecí lampa;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5991FC2D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200B92" w:rsidRPr="00820A92" w14:paraId="07B3EA25" w14:textId="77777777" w:rsidTr="00AA0160">
        <w:trPr>
          <w:trHeight w:val="2804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32E2F0" w14:textId="2323C248" w:rsidR="00200B92" w:rsidRPr="007C6780" w:rsidRDefault="00200B92" w:rsidP="00200B92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7C6780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Kabina osádky je vybavena: </w:t>
            </w:r>
          </w:p>
          <w:p w14:paraId="4839052D" w14:textId="00150D65" w:rsidR="00200B92" w:rsidRPr="007C6780" w:rsidRDefault="00200B92" w:rsidP="00200B92">
            <w:pPr>
              <w:pStyle w:val="Odstavecseseznamem"/>
              <w:widowControl w:val="0"/>
              <w:numPr>
                <w:ilvl w:val="0"/>
                <w:numId w:val="6"/>
              </w:numPr>
              <w:spacing w:line="240" w:lineRule="auto"/>
              <w:rPr>
                <w:rFonts w:eastAsia="Times New Roman" w:cstheme="minorHAnsi"/>
                <w:bCs/>
                <w:sz w:val="20"/>
                <w:szCs w:val="20"/>
              </w:rPr>
            </w:pPr>
            <w:r w:rsidRPr="007C6780">
              <w:rPr>
                <w:rFonts w:eastAsia="Times New Roman" w:cstheme="minorHAnsi"/>
                <w:sz w:val="20"/>
                <w:szCs w:val="20"/>
              </w:rPr>
              <w:t xml:space="preserve">autorádiem, </w:t>
            </w:r>
          </w:p>
          <w:p w14:paraId="4E887014" w14:textId="736C99BC" w:rsidR="00200B92" w:rsidRPr="007C6780" w:rsidRDefault="00200B92" w:rsidP="00200B92">
            <w:pPr>
              <w:pStyle w:val="Odstavecseseznamem"/>
              <w:widowControl w:val="0"/>
              <w:numPr>
                <w:ilvl w:val="0"/>
                <w:numId w:val="6"/>
              </w:numPr>
              <w:spacing w:line="240" w:lineRule="auto"/>
              <w:rPr>
                <w:rFonts w:eastAsia="Times New Roman" w:cstheme="minorHAnsi"/>
                <w:bCs/>
                <w:sz w:val="20"/>
                <w:szCs w:val="20"/>
              </w:rPr>
            </w:pPr>
            <w:r w:rsidRPr="007C6780">
              <w:rPr>
                <w:rFonts w:eastAsia="Times New Roman" w:cstheme="minorHAnsi"/>
                <w:sz w:val="20"/>
                <w:szCs w:val="20"/>
              </w:rPr>
              <w:t xml:space="preserve">dosahu sedadla velitele dvěma samostatnými zásuvkami CL s napětím 12 V (s trvalým proudem každé nejméně 8 A) a 2 USB zásuvkami (s trvalým proudem každé nejméně 2 A)  pro případné napojení nabíjecích prvků mobilních telefonů, </w:t>
            </w:r>
          </w:p>
          <w:p w14:paraId="63409C36" w14:textId="055D8F02" w:rsidR="00200B92" w:rsidRPr="007C6780" w:rsidRDefault="00200B92" w:rsidP="00200B92">
            <w:pPr>
              <w:pStyle w:val="Odstavecseseznamem"/>
              <w:widowControl w:val="0"/>
              <w:numPr>
                <w:ilvl w:val="0"/>
                <w:numId w:val="6"/>
              </w:num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C6780">
              <w:rPr>
                <w:rFonts w:eastAsia="Times New Roman" w:cstheme="minorHAnsi"/>
                <w:sz w:val="20"/>
                <w:szCs w:val="20"/>
              </w:rPr>
              <w:t>jednou zásuvkou CL s napětím 12 V a elektrickým proudem nejméně 8 A a jednou USB zásuvkou s elektrickým proudem nejméně 2 A napojenými na zdroj po zapnutí spínací skříňky pootočením klíče do první polohy,</w:t>
            </w:r>
          </w:p>
          <w:p w14:paraId="2866F1E6" w14:textId="42FB8EB8" w:rsidR="00200B92" w:rsidRPr="00820A92" w:rsidRDefault="00200B92" w:rsidP="00237A37">
            <w:pPr>
              <w:pStyle w:val="Odstavecseseznamem"/>
              <w:widowControl w:val="0"/>
              <w:numPr>
                <w:ilvl w:val="0"/>
                <w:numId w:val="6"/>
              </w:num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7C6780">
              <w:rPr>
                <w:rFonts w:eastAsia="Times New Roman" w:cstheme="minorHAnsi"/>
                <w:sz w:val="20"/>
                <w:szCs w:val="20"/>
              </w:rPr>
              <w:t xml:space="preserve">v dosahu sedadla velitele dobíjecím úchytem tabletu pro tablet </w:t>
            </w:r>
            <w:r w:rsidRPr="007C6780">
              <w:rPr>
                <w:rFonts w:eastAsia="Times New Roman" w:cstheme="minorHAnsi"/>
                <w:bCs/>
                <w:sz w:val="20"/>
                <w:szCs w:val="20"/>
              </w:rPr>
              <w:t>Samsung Galaxy Tab SM-T515.</w:t>
            </w:r>
            <w:r w:rsidRPr="007C6780">
              <w:rPr>
                <w:rFonts w:eastAsia="Times New Roman" w:cstheme="minorHAnsi"/>
                <w:sz w:val="20"/>
                <w:szCs w:val="20"/>
              </w:rPr>
              <w:t xml:space="preserve"> Pro napájení tabletu je použito samostatně jištěné (5A) přípojné místo. Tablet pro montáž dodá zadavatel.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105AD541" w14:textId="77777777" w:rsidR="00200B92" w:rsidRPr="00820A92" w:rsidRDefault="00200B92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7D39CCF6" w14:textId="77777777" w:rsidTr="00AA0160">
        <w:trPr>
          <w:trHeight w:val="51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39596F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Kabina bude 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vybavena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přihrádkami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v dosahu sedadla velitele (spolujezdce) prostorem pro bezpečné uložení dokumentace formátu A4;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4B28F487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4EEE1E19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78E51E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Kabina bude 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centrálně uzamykatelná s dálkovým ovládáním;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11FA6B2B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59128E72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0577E1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vybavena topením nezávislým na chodu motoru a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přídavnou 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klimatizac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í pro posádku s max. chladicím výkonem až 5 kW a max. průtokem vzduchu</w:t>
            </w:r>
            <w:r w:rsidRPr="00E6133B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až 550 m³/h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0CD4C191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26833449" w14:textId="77777777" w:rsidTr="00AA0160">
        <w:trPr>
          <w:trHeight w:val="51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EFA326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všechny ovládací prvky podvozku a čerpadla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budou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dostupné z místa řidiče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na displeji o velikosti min 10“ a rozlišením </w:t>
            </w:r>
            <w:r w:rsidRPr="00E6133B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displeje 1280 x 800 pixelů,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7F52CCAE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768655D9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799EC7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v dosažitelné vzdálenosti z místa řidiče i spolujezdce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bude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umístěno: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5ECCEBFE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5F7F93A3" w14:textId="77777777" w:rsidTr="00AA0160">
        <w:trPr>
          <w:trHeight w:val="51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85939" w14:textId="375EEE1A" w:rsidR="00DC6144" w:rsidRPr="00142BB6" w:rsidRDefault="00F630B0" w:rsidP="00256D28">
            <w:pPr>
              <w:pStyle w:val="Odstavecseseznamem"/>
              <w:numPr>
                <w:ilvl w:val="0"/>
                <w:numId w:val="3"/>
              </w:num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2</w:t>
            </w:r>
            <w:r w:rsidR="00DC6144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ks vozidlové radiostanice (dodá zadavatel)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61A3AF0E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2E305656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FAF1A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lastRenderedPageBreak/>
              <w:t xml:space="preserve">Pod zadní řadou sedadel bude instalován chladicí box </w:t>
            </w:r>
            <w:r w:rsidRPr="00E6133B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o objemu 10,5 litru, napájený stejnosměrným proudem 12/24 V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. </w:t>
            </w:r>
            <w:r w:rsidRPr="00E6133B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Tento box chladí od 10 °C a až do - 18 °C.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57FD5EF2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080E08A9" w14:textId="77777777" w:rsidTr="00AA0160">
        <w:trPr>
          <w:trHeight w:val="51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6CF4B7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u sedadla řidiče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bude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umístěno zobrazení couvací kamery o minimální velikosti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10“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, které je integrované do palubní desky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, nebo displeje ovládání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61F4D14B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20F59C67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EE9C7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vybavena minimálně dvěma zásuvkami pro dobíjení typu USB s proudem minimálně 2,1 A;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430B3B7A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53E317D1" w14:textId="77777777" w:rsidTr="00AA0160">
        <w:trPr>
          <w:trHeight w:val="51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7DD02C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vybavena policovým systémem, ve kterém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budou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umístěny prostředky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výbavy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3AA7D6AA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1E351C6C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58185" w14:textId="77777777" w:rsidR="00DC6144" w:rsidRPr="00820A92" w:rsidRDefault="00DC6144" w:rsidP="00256D28">
            <w:pPr>
              <w:spacing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-  ovládání lanového navijáku;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3616A7EE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53835D15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00F3B" w14:textId="77777777" w:rsidR="00DC6144" w:rsidRPr="00820A92" w:rsidRDefault="00DC6144" w:rsidP="00256D28">
            <w:pPr>
              <w:spacing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-  povinná výbava automobilu;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0FA54CE3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1F53601F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96C671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047D8C2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C6144" w:rsidRPr="00820A92" w14:paraId="5B3EEDD3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9B5057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0"/>
                <w:u w:val="single"/>
                <w:lang w:eastAsia="cs-CZ"/>
              </w:rPr>
            </w:pPr>
            <w:r w:rsidRPr="006D0062">
              <w:rPr>
                <w:rFonts w:ascii="Calibri" w:eastAsia="Arial" w:hAnsi="Calibri" w:cs="Calibri"/>
                <w:b/>
                <w:bCs/>
                <w:color w:val="000000"/>
                <w:szCs w:val="20"/>
                <w:u w:val="single"/>
                <w:lang w:eastAsia="cs-CZ"/>
              </w:rPr>
              <w:t>Vnější osvětlení podvozku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D65F398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C6144" w:rsidRPr="00820A92" w14:paraId="3A049B82" w14:textId="77777777" w:rsidTr="00AA0160">
        <w:trPr>
          <w:trHeight w:val="51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36AF2A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CAS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musí disponovat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standardní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mi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světl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y  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pro provoz na veřejných komunikacích, tj. světla pro denní svícení, potkávací, dálkové, mlhové (přední a zadní), směrové, obrysové, couvací a brzd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ové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04EAAD3C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3A8CAD9B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E935B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světla pro denní svícení se automaticky rozsvěcují po nastartování automobilu;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58F7EEB0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39A00C9B" w14:textId="77777777" w:rsidTr="00AA0160">
        <w:trPr>
          <w:trHeight w:val="51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ECDAB7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CAS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bude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vybavena integrovanými svítilnami, které se spínají při zařazení zpátečního stupně převodovky nebo samostatně a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budou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umístěny: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368F7C4B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276B1E34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07B76" w14:textId="77777777" w:rsidR="00DC6144" w:rsidRPr="00820A92" w:rsidRDefault="00DC6144" w:rsidP="00256D28">
            <w:pPr>
              <w:spacing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-  vně kabiny (osvětluje boky CAS, včetně předního kola);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2F5D3FF3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6F15270E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26AF6" w14:textId="77777777" w:rsidR="00DC6144" w:rsidRPr="00820A92" w:rsidRDefault="00DC6144" w:rsidP="00256D28">
            <w:pPr>
              <w:spacing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-  na zadní straně CAS (osvětlují prostor za CAS, nejedná se o couvací světla podvozku);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677E3070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1902E7CC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883348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po bocích vozidla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budou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umístěna prosvětlená odrazová světla;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192419EA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144831C1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834305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všechna světla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budou 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provedena jako LED.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09AEDC5A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0FB662DC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A97069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F4A47EE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C6144" w:rsidRPr="00820A92" w14:paraId="67F5B506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FB4CE3" w14:textId="5695FD7B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0"/>
                <w:u w:val="single"/>
                <w:lang w:eastAsia="cs-CZ"/>
              </w:rPr>
            </w:pPr>
            <w:r w:rsidRPr="006D0062">
              <w:rPr>
                <w:rFonts w:ascii="Calibri" w:eastAsia="Arial" w:hAnsi="Calibri" w:cs="Calibri"/>
                <w:b/>
                <w:bCs/>
                <w:color w:val="000000"/>
                <w:szCs w:val="20"/>
                <w:u w:val="single"/>
                <w:lang w:eastAsia="cs-CZ"/>
              </w:rPr>
              <w:t>Zařízení Rettbox</w:t>
            </w:r>
            <w:r w:rsidR="00BF3192">
              <w:rPr>
                <w:rFonts w:ascii="Calibri" w:eastAsia="Arial" w:hAnsi="Calibri" w:cs="Calibri"/>
                <w:b/>
                <w:bCs/>
                <w:color w:val="000000"/>
                <w:szCs w:val="20"/>
                <w:u w:val="single"/>
                <w:lang w:eastAsia="cs-CZ"/>
              </w:rPr>
              <w:t xml:space="preserve"> – A/R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DC19ECB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C6144" w:rsidRPr="00820A92" w14:paraId="60383F14" w14:textId="77777777" w:rsidTr="00AA0160">
        <w:trPr>
          <w:trHeight w:val="765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2E9ADE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CAS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bude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osazen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o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zařízením Rettbox, které umožní nepřetržité připojení k vnějšímu zdroji elektrické energie 230 V / 50 Hz, které dobíjí a konzervuje akumulátor a předehřívá motory a převodovku;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0EF821E0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2F5F3D5B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D8BEA6" w14:textId="3C4FF364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připojovací zásuvka zařízení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bude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umístěna vně karoserie na </w:t>
            </w:r>
            <w:r w:rsidR="00874AFE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za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dní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, nebo boční 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části CAS ve směru jízdy;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5E16E515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6B14D0E4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1A705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zařízení m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usí mít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schopnost automatického odpojení v případě startu CAS;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67315849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2715AEBC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9EBC02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zařízení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bude mít 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příslušnou certifikaci pro výše popsané použití;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1C9F51E6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0E4A6133" w14:textId="77777777" w:rsidTr="00AA0160">
        <w:trPr>
          <w:trHeight w:val="51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DD3565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zařízení musí mít revizi elektrického spotřebiče podle souboru norem ČSN 33 2000 doloženou revizní zprávou, která bude součástí odevzdané dokumentace;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12562807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122CCFD5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7F8E09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lastRenderedPageBreak/>
              <w:t>bude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elektricky zajištěn předehřev motoru ze zásuvky Rettbox;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7678C50F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5D6D54A1" w14:textId="77777777" w:rsidTr="00AA0160">
        <w:trPr>
          <w:trHeight w:val="765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2DC9C3" w14:textId="03BB841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součástí dodávky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bude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zástrčka kompatibilní se zásuvkou a servisní kabel, tj. kabel osazený na jednom konci kompatibilní zástrčkou pro zásuvku Rettbox a na druhém konci hybridní zástrčkou E/F pro napěti 230 V.</w:t>
            </w:r>
            <w:r w:rsidR="00BF31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Součástí zásuvky bude i dofukování vzduchu.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63A21E32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0C99D6DC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5496FB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630E3A4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C6144" w:rsidRPr="00820A92" w14:paraId="42DE94FD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465F4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0"/>
                <w:u w:val="single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b/>
                <w:bCs/>
                <w:color w:val="000000"/>
                <w:szCs w:val="20"/>
                <w:u w:val="single"/>
                <w:lang w:eastAsia="cs-CZ"/>
              </w:rPr>
              <w:t>1.1.</w:t>
            </w:r>
            <w:r w:rsidRPr="00820A9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s-CZ"/>
              </w:rPr>
              <w:t xml:space="preserve">   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u w:val="single"/>
                <w:lang w:eastAsia="cs-CZ"/>
              </w:rPr>
              <w:t>Nástavba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35805AC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C6144" w:rsidRPr="00820A92" w14:paraId="5A5C6AD0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069143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nástavba automobilu není dělená a její součástí je: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46FFB1FF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51A02313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A8BF9" w14:textId="77777777" w:rsidR="00DC6144" w:rsidRPr="00820A92" w:rsidRDefault="00DC6144" w:rsidP="00256D28">
            <w:pPr>
              <w:spacing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-  integrovaná kabina;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4658A433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679AE4A7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E74FC" w14:textId="77777777" w:rsidR="00DC6144" w:rsidRPr="00820A92" w:rsidRDefault="00DC6144" w:rsidP="00256D28">
            <w:pPr>
              <w:spacing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-  čerpadlo;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338A9C4C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5D4A95DE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2BABA" w14:textId="77777777" w:rsidR="00DC6144" w:rsidRPr="00820A92" w:rsidRDefault="00DC6144" w:rsidP="00256D28">
            <w:pPr>
              <w:spacing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-  úložné prostory prostředků;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6702462A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4F303A97" w14:textId="77777777" w:rsidTr="00AA0160">
        <w:trPr>
          <w:trHeight w:val="1785"/>
        </w:trPr>
        <w:tc>
          <w:tcPr>
            <w:tcW w:w="76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452F9" w14:textId="77777777" w:rsidR="00DC6144" w:rsidRPr="00820A92" w:rsidRDefault="00DC6144" w:rsidP="00256D28">
            <w:pPr>
              <w:spacing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-  nádrž na vodu z rotačně stříkaného polyethylenu o objemu minimálně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40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00 l s příslušným počtem vlnolamů a možností plnění poklopem na střeše nástavby (průměr minimálně 400 mm) a dvěma plnícími hrdly o průměru 75 mm umístěným ve spodní části automobilu vybaveným uzavíratelným ventilem a bajonetovou půlspojkou typu B 75; obě plnící hrdla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budou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vybavena zapínatelnou automatickou regulací množství vody v nádrži; při poklesu množství vody pod 40% automatika otevře plnění nádrže vybraným hrdlem; při 90% vody v nádrži automatika plnění zavře;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50CFCE75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019C7B68" w14:textId="77777777" w:rsidTr="00AA0160">
        <w:trPr>
          <w:trHeight w:val="1275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495C4" w14:textId="77777777" w:rsidR="00DC6144" w:rsidRPr="00820A92" w:rsidRDefault="00DC6144" w:rsidP="00256D28">
            <w:pPr>
              <w:spacing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-  nádrž na pěnidlo z rotačně stříkaného polyethylenu o objemu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4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00 l s možností plnění poklopem (průměr minimálně 400 mm) na střeše nástavby a plnícím hrdlem o průměru 25 mm umístěným ve spodní části automobilu vybaveným uzavíratelným ventilem, vlastním podávacím čerpadlem, automatickou regulací hladiny a bajonetovou půlspojkou typu D 25; CAS má možnost vlastního plnění pěnidlové nádrže s automatickou regulací hladiny;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4A322AB0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6F904D21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D8E467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nástavba automobilu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bude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provedena ze samonosné hliníkové voštinové konstrukce;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5ABF14DD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2E056620" w14:textId="77777777" w:rsidTr="00AA0160">
        <w:trPr>
          <w:trHeight w:val="765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EBEBF1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úložné prostory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budou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vybaveny vnitřním LED bílým osvětlením s krytím nejméně IP 67 a uzavřeny uzamykatelnými, prachotěsnými a vodotěsnými roletami z hliníkových profilů, opatřené uzavíracím madlem v celé šířce; osvětlení se aktivuje při vytažení rolety.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2EC74741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286A21CE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2BA77A" w14:textId="101BB3DC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pracoviště strojníka je op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atřeno nahoru výklopnými dveřmi v</w:t>
            </w:r>
            <w:r w:rsidR="00B20AED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 proskleném/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průhledném provedení;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45C4C298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2F94AD25" w14:textId="77777777" w:rsidTr="00AA0160">
        <w:trPr>
          <w:trHeight w:val="51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9F947C" w14:textId="777FF9C3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všechny rolety a dveře nástavby (mimo dveře kabiny posádky)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musí mít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zámky, které se dají zamykat jedním stejným klíčem pro příslušné vozidlo;</w:t>
            </w:r>
            <w:r w:rsidR="009531E8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provedení šedá antracit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271018D0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1C426A9D" w14:textId="77777777" w:rsidTr="00AA0160">
        <w:trPr>
          <w:trHeight w:val="765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C32627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spodní části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všech bočních 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úložných prostorů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budou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zakončeny výklopným schodem o minimální nosnosti 250 kg, který má ve své konstrukci na bocích umístěno výstražné LED světlo oranžové barvy svítící přerušovaně, které se automaticky spouští po vyklopení schodu;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5A9B8B78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512955C9" w14:textId="77777777" w:rsidTr="00AA0160">
        <w:trPr>
          <w:trHeight w:val="51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0D1B7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lastRenderedPageBreak/>
              <w:t xml:space="preserve">v prostoru zadního kola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budou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schody tvarovány tak, aby po jejich sklopení vznikla souvislá plocha bez přerušení;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297A3AAA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7490A4CD" w14:textId="77777777" w:rsidTr="00AA0160">
        <w:trPr>
          <w:trHeight w:val="51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CCEB8B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střecha nástavby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bude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pochozí s protiskluzovou úpravou o minimální nosnosti 250 kg, na střechu je přístup po žebříku;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05750014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7DCCE3AB" w14:textId="77777777" w:rsidTr="00AA0160">
        <w:trPr>
          <w:trHeight w:val="102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0F4CBF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žebřík pro výstup na střechu účelové nástavby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bude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ocelový, žárově zinkovaný a  umístěn na zadní straně účelové nástavby vpravo; příčle, štěřiny a upevňovací prvky žebříku m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usí mít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vysokou torzní tuhost a jednotlivé spoje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budou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svařovány; v poloze pro použití svírá žebřík s nástavbou úhel 8°;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22003A64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C6144" w:rsidRPr="00820A92" w14:paraId="7A235003" w14:textId="77777777" w:rsidTr="00AA0160">
        <w:trPr>
          <w:trHeight w:val="51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7130E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střechu karoserie nástavby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musí 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tvoř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it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ohrazená manipulační plošina, která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bude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nad horní úrovní nádrže na vodu;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19B2C459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083729CA" w14:textId="77777777" w:rsidTr="00AA0160">
        <w:trPr>
          <w:trHeight w:val="765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18072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na obou bocích nástavby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budou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umístěny LED stavoznaky, které postupným zhasínáním signalizují vyprazdňování nádrží, stavoznaky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musí být 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viditelné z kolmého směru ze vzdálenosti minimálně 50 m v denní i noční době a signalizují stav: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15696AE9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275A7E5D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AE640" w14:textId="760F3646" w:rsidR="00DC6144" w:rsidRPr="00820A92" w:rsidRDefault="00DC6144" w:rsidP="00446E95">
            <w:pPr>
              <w:spacing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-  vody - modrá barva a červen</w:t>
            </w:r>
            <w:r w:rsidR="00446E95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á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barva (20 % naplnění nádrže);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1F70041D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2CDE2F33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E879B" w14:textId="77777777" w:rsidR="00DC6144" w:rsidRPr="00820A92" w:rsidRDefault="00DC6144" w:rsidP="00256D28">
            <w:pPr>
              <w:spacing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-  pěnidla - žlutá barva a červená barva (20 % naplnění nádrže);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23952CA3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5D727524" w14:textId="77777777" w:rsidTr="00AA0160">
        <w:trPr>
          <w:trHeight w:val="102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C58407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v prostoru nástavby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bude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umístěno výsuvné plato, na kterém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bude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uložena nádoba s mýdlem, desinfekcí rukou a papírovými ručníky, které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musí 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obsah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ovat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vývod vzduchu z tlakového rozvodu CAS se vzduchovou hadicí zakončenou ofukovacím zařízením (vzduchová pistole s možností odpojení) a vývodem vody z nádrže na vodu, který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bude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zakončen uzavíratelným kohoutkem.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4E66EBD7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39CE0BAF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04BE59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0070EC2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C6144" w:rsidRPr="00820A92" w14:paraId="3A08B887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A2FEEF" w14:textId="77777777" w:rsidR="00DC6144" w:rsidRPr="006D0062" w:rsidRDefault="00DC6144" w:rsidP="00256D28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0"/>
                <w:u w:val="single"/>
                <w:lang w:eastAsia="cs-CZ"/>
              </w:rPr>
            </w:pPr>
            <w:r w:rsidRPr="006D0062">
              <w:rPr>
                <w:rFonts w:ascii="Calibri" w:eastAsia="Arial" w:hAnsi="Calibri" w:cs="Calibri"/>
                <w:b/>
                <w:bCs/>
                <w:color w:val="000000"/>
                <w:szCs w:val="20"/>
                <w:u w:val="single"/>
                <w:lang w:eastAsia="cs-CZ"/>
              </w:rPr>
              <w:t>Čerpadlo a jím plněné hasicí systémy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81ADFCD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C6144" w:rsidRPr="00820A92" w14:paraId="7A504F5A" w14:textId="77777777" w:rsidTr="00AA0160">
        <w:trPr>
          <w:trHeight w:val="102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9BF306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čerpadlo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bude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vyrobeno dle ČSN E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N 1028-1 s jmenovitým průtokem 2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000 l/min při jmenovitém tlaku 10 bar a geodetické sací výšce 3 m,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bude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poháněno motorem automobilu a  umístěno v čerpadlové skříni s ovládacím panelem v zadní části automobilu (zdvojené ovládání s ovládáním z místa řidiče);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28C7212C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630F6860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011CA3" w14:textId="69BCEB12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Aby se zabránilo</w:t>
            </w:r>
            <w:r w:rsidRPr="00CE3FAD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zamrznutí čerpadla při nízkých teplotách</w:t>
            </w:r>
            <w:r w:rsidR="00874AFE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,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 bude těleso čerpadla a blok ventilů</w:t>
            </w:r>
            <w:r w:rsidRPr="00CE3FAD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výpusti čerpadla připojeny k chladicímu okruhu vozidla,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tím se </w:t>
            </w:r>
            <w:r w:rsidRPr="00CE3FAD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zahřívají již během příjezdu na místo zásahu. Tento ohřev čerpadla se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bude</w:t>
            </w:r>
            <w:r w:rsidRPr="00CE3FAD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automaticky aktiv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ovat</w:t>
            </w:r>
            <w:r w:rsidRPr="00CE3FAD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, jakmile se motor podvozku po zahřívací fázi přepne na rozšířený chladicí okruh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23B49D9D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51DB08EB" w14:textId="77777777" w:rsidTr="00AA0160">
        <w:trPr>
          <w:trHeight w:val="51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240AA2" w14:textId="650D6098" w:rsidR="00DC6144" w:rsidRPr="00820A92" w:rsidRDefault="00DC6144" w:rsidP="00446E95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hlavní ovládací prvky čerpadla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budou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provede</w:t>
            </w:r>
            <w:r w:rsidR="00446E95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ny tak, aby se daly lehce ovládat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v zásahových rukavicích;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O</w:t>
            </w:r>
            <w:r w:rsidRPr="00F569E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vládání pomocí tlačítek v menu prostřednictvím 10" barevného displeje umístěného vzadu, včetně automatického přepínání jasu den/noc pro optimalizaci obsluhy. </w:t>
            </w:r>
            <w:r w:rsidRPr="00F569E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lastRenderedPageBreak/>
              <w:t xml:space="preserve">Vertikální polohu displeje pro ovládání čerpadla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bude možné</w:t>
            </w:r>
            <w:r w:rsidRPr="00F569E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individuálně přizpůsobit požadavkům hasičského sboru.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3EB8C7F0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421B5C08" w14:textId="77777777" w:rsidTr="00AA0160">
        <w:trPr>
          <w:trHeight w:val="51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F20B31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Čerpadlo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bude mít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předřazenou pístovou vývěvu, která automaticky zavodňuje čerpadlo při jeho zapnutí a při poklesu tlaku v čerpadle pod 0,2 MPa;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12A43F41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3AF60D8B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A67A52" w14:textId="07CF8E38" w:rsidR="00C138CF" w:rsidRPr="006D006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6D006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hasicí systémy, které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budou</w:t>
            </w:r>
            <w:r w:rsidRPr="006D006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plněny čerpadlem,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budou tedy</w:t>
            </w:r>
            <w:r w:rsidRPr="006D006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: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43AF6658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4F5B7EDD" w14:textId="77777777" w:rsidTr="00AA0160">
        <w:trPr>
          <w:trHeight w:val="1050"/>
        </w:trPr>
        <w:tc>
          <w:tcPr>
            <w:tcW w:w="76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0DBB5" w14:textId="77777777" w:rsidR="0043426C" w:rsidRDefault="00DC6144" w:rsidP="00E92097">
            <w:pPr>
              <w:pStyle w:val="Zkladntext"/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A7D04">
              <w:rPr>
                <w:rFonts w:ascii="Calibri" w:hAnsi="Calibri" w:cs="Calibri"/>
                <w:color w:val="000000"/>
                <w:sz w:val="20"/>
                <w:szCs w:val="20"/>
                <w:lang w:eastAsia="cs-CZ"/>
              </w:rPr>
              <w:t>-  vysokotlaké zařízení pro prvotní zásah umožňující hašení vodou a pěnou o výkonu minimálně 200 l/min při tlaku 4 MPa vybavené elektrickým navijákem s automatickým navíjením a hadicí o pevném průměru D 25 a délce minimálně 60 m</w:t>
            </w:r>
            <w:r w:rsidR="008A7D04" w:rsidRPr="008A7D04">
              <w:rPr>
                <w:rFonts w:ascii="Calibri" w:hAnsi="Calibri" w:cs="Calibri"/>
                <w:color w:val="000000"/>
                <w:sz w:val="20"/>
                <w:szCs w:val="20"/>
                <w:lang w:eastAsia="cs-CZ"/>
              </w:rPr>
              <w:t>.</w:t>
            </w:r>
            <w:r w:rsidR="008A7D04" w:rsidRPr="008A7D04">
              <w:rPr>
                <w:rFonts w:asciiTheme="minorHAnsi" w:hAnsiTheme="minorHAnsi" w:cstheme="minorHAnsi"/>
                <w:sz w:val="20"/>
                <w:szCs w:val="20"/>
              </w:rPr>
              <w:t xml:space="preserve"> Naviják umožňuje nouzové ruční navíjení. Naviják je opatřen vodícími kladkami (rolnami) pro snadnou manipulaci s vysokotlakou hadicí. Vysokotlaká černá hadice má délku nejméně 60 m, hadice je v celé své délce tvarově stálá a plně průtočná. </w:t>
            </w:r>
          </w:p>
          <w:p w14:paraId="0C726398" w14:textId="1CC20781" w:rsidR="008A7D04" w:rsidRPr="00820A92" w:rsidRDefault="008A7D04" w:rsidP="00C138CF">
            <w:pPr>
              <w:pStyle w:val="Zkladntext"/>
              <w:spacing w:after="0"/>
              <w:jc w:val="both"/>
              <w:rPr>
                <w:rFonts w:ascii="Calibri" w:hAnsi="Calibri" w:cs="Calibri"/>
                <w:color w:val="000000"/>
                <w:szCs w:val="20"/>
                <w:lang w:eastAsia="cs-CZ"/>
              </w:rPr>
            </w:pPr>
            <w:r w:rsidRPr="008A7D04">
              <w:rPr>
                <w:rFonts w:asciiTheme="minorHAnsi" w:hAnsiTheme="minorHAnsi" w:cstheme="minorHAnsi"/>
                <w:sz w:val="20"/>
                <w:szCs w:val="20"/>
              </w:rPr>
              <w:t xml:space="preserve">Proudnice je kombinovaná vysokotlaká podle ČSN EN 15182-4+A1, </w:t>
            </w:r>
            <w:r w:rsidRPr="008A7D04">
              <w:rPr>
                <w:rFonts w:asciiTheme="minorHAnsi" w:hAnsiTheme="minorHAnsi" w:cstheme="minorHAnsi"/>
                <w:sz w:val="20"/>
                <w:szCs w:val="20"/>
              </w:rPr>
              <w:br/>
              <w:t>typ 3 (vysokotlaká proudnice s variabilním tvarem proudu při volitelném konstantním průtoku) a je vybavena třmenovou ovládací pákou armatury.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1B636662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55A3B64C" w14:textId="77777777" w:rsidTr="00AA0160">
        <w:trPr>
          <w:trHeight w:val="765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EC625" w14:textId="570625B9" w:rsidR="00C138CF" w:rsidRPr="00820A92" w:rsidRDefault="00DC6144" w:rsidP="00C138CF">
            <w:pPr>
              <w:spacing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-  dvě výtlačná hrdla B 75 na obou stranách automobilu (celkem čtyři) umožňující dopravu vody nebo pěnotvorného roztoku, výtlačná hrdla jsou osazena vřetenovými ventily, které jsou umístěny v čerpadlové skříni poblíž ovládání čerpadla;</w:t>
            </w:r>
            <w:r w:rsidR="00C138CF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2BA43576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5DEF6F9E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9577ED" w14:textId="4A45DC31" w:rsidR="00DC6144" w:rsidRPr="00820A92" w:rsidRDefault="00DC6144" w:rsidP="00E72E7F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Centrální sací vstup</w:t>
            </w:r>
            <w:r w:rsidRPr="001D46EF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v zadní části vozidla, vyrobený z hliníkového tlakového odlitku,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bude</w:t>
            </w:r>
            <w:r w:rsidRPr="001D46EF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navržen jako centrální přívod vody NW100 s elektropneumatickým ovládáním. Centrální přívod vody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bude</w:t>
            </w:r>
            <w:r w:rsidRPr="001D46EF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standardně vybaven spojkou 75 mm (tj. </w:t>
            </w:r>
            <w:r w:rsidR="00446E95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spojka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B) a na druhém hrdle </w:t>
            </w:r>
            <w:r w:rsidR="00E72E7F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šroubením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110</w:t>
            </w:r>
            <w:r w:rsidRPr="001D46EF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mm </w:t>
            </w:r>
            <w:r w:rsidR="00C206F9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s redukcí a spojkou 75 mm (tj.spojka B)</w:t>
            </w:r>
            <w:r w:rsidRPr="001D46EF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. Tento centrální přívod vody umožňuje přívod hasicí vody bez ohledu na to, zda je voda přiváděna z hydrantu nebo odebírána z otevřeného vodního zdroje přes stejný přívod vody. Přívodní hadice jsou díky tomu připojeny pouze v jednom bodě a nepřekážejí obsluze při ovládání čerpadla. Centrální sací přívod na požárním čerpadle zůstává zachován a lze jej použít jako alternativu nebo doplněk centrálního přívodu vody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75266B4D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0C05CCD0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99E9F9" w14:textId="77777777" w:rsidR="00DC6144" w:rsidRPr="006D006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81170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Na předním nárazníku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 xml:space="preserve"> vozidla bude namontován jeden </w:t>
            </w:r>
            <w:r w:rsidRPr="0081170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dálkově o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 xml:space="preserve">vládaný monitor </w:t>
            </w:r>
            <w:r w:rsidRPr="0081170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 xml:space="preserve"> pro provoz s vodou a pěnidly AFFF, elektronicky ovládaný přes CAN-BUS. Designov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ý kryt bude lakován v barvě RAL3024 "</w:t>
            </w:r>
            <w:r w:rsidRPr="0081170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 xml:space="preserve"> červená". Trysk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 xml:space="preserve">a bude vyrobená </w:t>
            </w:r>
            <w:r w:rsidRPr="0081170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z eloxované lehké slitiny odolné proti korozi, s výkonem 600 až 1 200 l/min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 xml:space="preserve">, kterou bude možné </w:t>
            </w:r>
            <w:r w:rsidRPr="0081170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 xml:space="preserve"> během provozu nastavit na různé průtoky a plynule regulovat od plného až po clonový proud. Do krytu monitoru 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bude</w:t>
            </w:r>
            <w:r w:rsidRPr="0081170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 xml:space="preserve"> integrován LED reflektor (10 W / 900 lm) a k dispozici 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budou</w:t>
            </w:r>
            <w:r w:rsidRPr="0081170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 xml:space="preserve"> také ruční kolečka pro ruční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 xml:space="preserve"> nouzové ovládání. M</w:t>
            </w:r>
            <w:r w:rsidRPr="0081170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 xml:space="preserve">aximální úhel natočení 180°, maximální rozsah vertikálního náklonu 120° (-40° / +80°) v závislosti na obrysu 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 xml:space="preserve">vozidla.  Dostřik monitoru bude min. </w:t>
            </w:r>
            <w:r w:rsidRPr="0081170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 xml:space="preserve"> 62 m při výkonu 1 200 l/min při 10 </w:t>
            </w:r>
            <w:r w:rsidRPr="0081170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lastRenderedPageBreak/>
              <w:t>barech a plném proudu.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81170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 xml:space="preserve">Monitor se 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 xml:space="preserve"> bude </w:t>
            </w:r>
            <w:r w:rsidRPr="0081170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ovlád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at</w:t>
            </w:r>
            <w:r w:rsidRPr="0081170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 xml:space="preserve"> joystickem umístěným v ergon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omické poloze v kabině řidiče. Rychlost p</w:t>
            </w:r>
            <w:r w:rsidRPr="0081170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ohyb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u</w:t>
            </w:r>
            <w:r w:rsidRPr="0081170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 xml:space="preserve"> joysticku určuje rychlost pohybu monitoru. To umožňuje velmi rychlé a citlivé pohyby monitoru, přičemž pro optimální a bezpečnou obsluhu je nutná vizuální viditelnost na monitor. Všechny funkce potřebné k ovládání, jako je "spuštění / zastavení" pohybu, "vypouštění vody"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,</w:t>
            </w:r>
            <w:r w:rsidRPr="0081170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 xml:space="preserve">plynulé nastavení tvaru proudu a nastavení množství vody "poloviční / plný průtok" indikované LED diodami, 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bude možné</w:t>
            </w:r>
            <w:r w:rsidRPr="0081170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 xml:space="preserve"> ovládat pomocí podsvícených tlačítek na joysticku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bottom"/>
          </w:tcPr>
          <w:p w14:paraId="3CB1CCAD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7F68ADD4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8EF15F" w14:textId="77777777" w:rsidR="00DC6144" w:rsidRPr="006D006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6D0062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7CEB0FC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C6144" w:rsidRPr="00820A92" w14:paraId="425CDE47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E188A3" w14:textId="77777777" w:rsidR="00DC6144" w:rsidRPr="006D0062" w:rsidRDefault="00DC6144" w:rsidP="00256D28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0"/>
                <w:u w:val="single"/>
                <w:lang w:eastAsia="cs-CZ"/>
              </w:rPr>
            </w:pPr>
            <w:r w:rsidRPr="006D0062">
              <w:rPr>
                <w:rFonts w:ascii="Calibri" w:eastAsia="Arial" w:hAnsi="Calibri" w:cs="Calibri"/>
                <w:b/>
                <w:bCs/>
                <w:color w:val="000000"/>
                <w:szCs w:val="20"/>
                <w:u w:val="single"/>
                <w:lang w:eastAsia="cs-CZ"/>
              </w:rPr>
              <w:t>Vnější osvětlení nástavby a dodávka elektrické energie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043C157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C6144" w:rsidRPr="00820A92" w14:paraId="2286589D" w14:textId="77777777" w:rsidTr="00AA0160">
        <w:trPr>
          <w:trHeight w:val="51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C8220E" w14:textId="77777777" w:rsidR="00DC6144" w:rsidRPr="006D006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6D006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po obvodě nástavby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budou</w:t>
            </w:r>
            <w:r w:rsidRPr="006D006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umístěny pracovní bílé světlomety zajišťující plné osvětlení okolí CAS, zapínání se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bude </w:t>
            </w:r>
            <w:r w:rsidRPr="006D006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provád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ět jak </w:t>
            </w:r>
            <w:r w:rsidRPr="006D006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 z místa řidiče a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tak z místa ovládání </w:t>
            </w:r>
            <w:r w:rsidRPr="006D006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prostoru</w:t>
            </w:r>
            <w:r w:rsidRPr="006D006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čerpadla</w:t>
            </w:r>
            <w:r>
              <w:t xml:space="preserve">,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svítivost bude min. </w:t>
            </w:r>
            <w:r w:rsidRPr="002B1470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1650 lm/m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3BCF80A0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09764400" w14:textId="77777777" w:rsidTr="00AA0160">
        <w:trPr>
          <w:trHeight w:val="153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023463" w14:textId="77777777" w:rsidR="00DC6144" w:rsidRPr="006D0062" w:rsidRDefault="00DC6144" w:rsidP="00256D28">
            <w:pPr>
              <w:spacing w:after="200" w:line="276" w:lineRule="auto"/>
              <w:jc w:val="left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F569E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V před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ním prostoru nástavby bude</w:t>
            </w:r>
            <w:r w:rsidRPr="00F569E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namontován teleskopický sv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ětelný stožár</w:t>
            </w:r>
            <w:r w:rsidRPr="00F569E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s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 min. </w:t>
            </w:r>
            <w:r w:rsidRPr="00F569E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8x 24V LED světlomety, každý o výkonu 58 W / 6205 lm (teoreticky 7300 lm), který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bude možné</w:t>
            </w:r>
            <w:r w:rsidRPr="00F569E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pneumaticky vysunout do pracovní výšky cca 3,1 m nad střechu nástavby. Pro zajištění optimálního osvětlení objektu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bude možné </w:t>
            </w:r>
            <w:r w:rsidRPr="00F569E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hlavu světelného stožáru otáčet o cca 180 stupňů na každou stranu, nastavit sklon až o cca 180 stupňů a jednotlivé reflektory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bude možné</w:t>
            </w:r>
            <w:r w:rsidRPr="00F569E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elektricky nastavit pro zaostření v rozsahu -2 až + 30 stupňů. Světelný stožár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bude</w:t>
            </w:r>
            <w:r w:rsidRPr="00F569E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trvale připojen k baterii podvozku.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</w:t>
            </w:r>
            <w:r w:rsidRPr="00F569E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Pokud dojde k uvolnění parkovací brzdy vozidla s vysunutým světelným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stožárem, zazní na displeji </w:t>
            </w:r>
            <w:r w:rsidRPr="00F569E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v kabině řidiče optické a akustické upozornění a stožár se automaticky zasune. Stožár se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bude </w:t>
            </w:r>
            <w:r w:rsidRPr="00F569E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ovlád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at</w:t>
            </w:r>
            <w:r w:rsidRPr="00F569E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a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kontrolovat</w:t>
            </w:r>
            <w:r w:rsidRPr="00F569E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pro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střednictvím zadního displeje v prostoru čerpadla a také</w:t>
            </w:r>
            <w:r w:rsidRPr="00F569E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prostřednictvím kabelového nebo rádiového dálkového ovládání.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4AA07A07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718374F1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1B653B" w14:textId="555C93DF" w:rsidR="00DC6144" w:rsidRPr="00820A92" w:rsidRDefault="004C39F0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Na střeše nástavby po obou stranách bude</w:t>
            </w:r>
            <w:r w:rsidRPr="002B147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 xml:space="preserve"> po celé délce karoserie integrován pás LED se svítivostí 1650 lm/m pro osvětlení střešní plochy. 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Žebřík, který povede na střechu nástavby, bude také osvětlen.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B0748DF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C6144" w:rsidRPr="00820A92" w14:paraId="25EB5CBD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849F1" w14:textId="1ABA7B26" w:rsidR="00A9195C" w:rsidRDefault="00A9195C" w:rsidP="00256D28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0"/>
                <w:u w:val="single"/>
                <w:lang w:eastAsia="cs-CZ"/>
              </w:rPr>
            </w:pPr>
          </w:p>
          <w:p w14:paraId="6BB738C0" w14:textId="5EA76061" w:rsidR="00571582" w:rsidRDefault="00571582" w:rsidP="00256D28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0"/>
                <w:u w:val="single"/>
                <w:lang w:eastAsia="cs-CZ"/>
              </w:rPr>
            </w:pPr>
          </w:p>
          <w:p w14:paraId="4E139275" w14:textId="11062D4A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0"/>
                <w:u w:val="single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b/>
                <w:bCs/>
                <w:color w:val="000000"/>
                <w:szCs w:val="20"/>
                <w:u w:val="single"/>
                <w:lang w:eastAsia="cs-CZ"/>
              </w:rPr>
              <w:t>Prostředky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Cs w:val="20"/>
                <w:u w:val="single"/>
                <w:lang w:eastAsia="cs-CZ"/>
              </w:rPr>
              <w:t xml:space="preserve"> výbavy vozidla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FE66CDE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C6144" w:rsidRPr="00820A92" w14:paraId="46700E20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517B34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budou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umístěny v úložných částech nástavby a to podle tohoto klíče: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3DF04ABD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24B3F317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AB6D1" w14:textId="77777777" w:rsidR="00DC6144" w:rsidRPr="00820A92" w:rsidRDefault="00DC6144" w:rsidP="00256D28">
            <w:pPr>
              <w:spacing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-  prostředky pro vyprošťování jsou na pravé straně automobilu;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08A45DED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39A4B1F9" w14:textId="77777777" w:rsidTr="00AA0160">
        <w:trPr>
          <w:trHeight w:val="51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1705B" w14:textId="77777777" w:rsidR="00DC6144" w:rsidRPr="00820A92" w:rsidRDefault="00DC6144" w:rsidP="00256D28">
            <w:pPr>
              <w:spacing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lastRenderedPageBreak/>
              <w:t>-  těžké prostředky a prostředky, se kterými se špatně manipuluje, se nacházejí ve spodních částech nástavby;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4EC012F9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67A66AF2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C7D49" w14:textId="77777777" w:rsidR="00DC6144" w:rsidRPr="00820A92" w:rsidRDefault="00DC6144" w:rsidP="00256D28">
            <w:pPr>
              <w:spacing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-  prostředky určené pro shodný typ práce (mimo hadic) nejsou umístěny odděleně;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576F65EF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79F7BF5B" w14:textId="77777777" w:rsidTr="00AA0160">
        <w:trPr>
          <w:trHeight w:val="300"/>
        </w:trPr>
        <w:tc>
          <w:tcPr>
            <w:tcW w:w="76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1C00B" w14:textId="77777777" w:rsidR="00DC6144" w:rsidRPr="00820A92" w:rsidRDefault="00DC6144" w:rsidP="00256D28">
            <w:pPr>
              <w:spacing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-  náhradní tlakové lahve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budou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umístěny v kabině mezi nebo za sedadly zádní řady;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1F11690C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24B38B90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509A2" w14:textId="77777777" w:rsidR="00DC6144" w:rsidRPr="00820A92" w:rsidRDefault="00DC6144" w:rsidP="00256D28">
            <w:pPr>
              <w:spacing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- 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přední úložné prostory budou vybaveny výklopnou stěnou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14FF6432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28CFB7D3" w14:textId="77777777" w:rsidTr="00AA0160">
        <w:trPr>
          <w:trHeight w:val="51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DCC09" w14:textId="77777777" w:rsidR="00DC6144" w:rsidRPr="00820A92" w:rsidRDefault="00DC6144" w:rsidP="00256D28">
            <w:pPr>
              <w:spacing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-  naviják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vysokotlak bude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umístěn v zadním prostoru nástavby nad ovládacím panelem čerpadla;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21893C01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378BA177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BDBBD" w14:textId="77777777" w:rsidR="00DC6144" w:rsidRPr="00820A92" w:rsidRDefault="00DC6144" w:rsidP="00256D28">
            <w:pPr>
              <w:spacing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-  veškeré vyndavací boxy, bedny a přepravky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budou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provedeny z lehkého kovu;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7EB9C370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3F000F50" w14:textId="77777777" w:rsidTr="00AA0160">
        <w:trPr>
          <w:trHeight w:val="51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E1CCA" w14:textId="77777777" w:rsidR="00DC6144" w:rsidRPr="00820A92" w:rsidRDefault="00DC6144" w:rsidP="00256D28">
            <w:pPr>
              <w:spacing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-  úložné prostory pro požární příslušenství v účelové nástavbě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budou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konstruovány pro rychlý samovolný odtok vody, konstrukce však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musí 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omez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ovat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vnikání vody z vnějšího okolí;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52631A98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22F7A531" w14:textId="77777777" w:rsidTr="00AA0160">
        <w:trPr>
          <w:trHeight w:val="375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85598" w14:textId="77777777" w:rsidR="00DC6144" w:rsidRPr="00820A92" w:rsidRDefault="00DC6144" w:rsidP="00256D28">
            <w:pPr>
              <w:spacing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-  konečné umístění prostředků musí být konzultováno s Objednatelem a jím písemně schváleno;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57D8606A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3A803446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891322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přehled všech prostředk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ů bude stanoven při kontrolním dni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52AFBA05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73895D32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622ED4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8AB6D35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5E6FDD3B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C94A49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0"/>
                <w:u w:val="single"/>
                <w:lang w:eastAsia="cs-CZ"/>
              </w:rPr>
            </w:pPr>
            <w:r w:rsidRPr="006D0062">
              <w:rPr>
                <w:rFonts w:ascii="Calibri" w:eastAsia="Arial" w:hAnsi="Calibri" w:cs="Calibri"/>
                <w:b/>
                <w:bCs/>
                <w:color w:val="000000"/>
                <w:szCs w:val="20"/>
                <w:u w:val="single"/>
                <w:lang w:eastAsia="cs-CZ"/>
              </w:rPr>
              <w:t>Výstražné světelné zařízení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033CDEE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0D4A267E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86FC00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Musí být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homologován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a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dle EHK 65 v příslušné kategorii jejich použití na CAS a dle EHK 10;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497E4C83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098299A8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B36EA3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Musí být 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integrov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á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n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a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v nástavbě a kabině CAS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v provedení červeno modrém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a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to v sestavě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: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2EA84C44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29223184" w14:textId="77777777" w:rsidTr="00AA0160">
        <w:trPr>
          <w:trHeight w:val="51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D8A69" w14:textId="77777777" w:rsidR="00DC6144" w:rsidRPr="00820A92" w:rsidRDefault="00DC6144" w:rsidP="00256D28">
            <w:pPr>
              <w:spacing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-  dvou světel umístěných v rozích na úrovni střechy kabiny a svítících v podélné i příčné ose CAS;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23C3C9D2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5C787174" w14:textId="77777777" w:rsidTr="00AA0160">
        <w:trPr>
          <w:trHeight w:val="51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25F96" w14:textId="77777777" w:rsidR="00DC6144" w:rsidRPr="00820A92" w:rsidRDefault="00DC6144" w:rsidP="00256D28">
            <w:pPr>
              <w:spacing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-  dvou nebo více světel umístěných v masce CAS svítících v podélné ose CAS umístěných 400 až 1 500 mm nad rovinou vozovky;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64A9ADAB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4C6C8CEE" w14:textId="77777777" w:rsidTr="00AA0160">
        <w:trPr>
          <w:trHeight w:val="51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56468" w14:textId="77777777" w:rsidR="00DC6144" w:rsidRPr="00820A92" w:rsidRDefault="00DC6144" w:rsidP="00256D28">
            <w:pPr>
              <w:spacing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-  ze dvou světel umístěných v rozích na úrovni střechy nástavby v její zadní části a svítící v podélné ose CAS;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4B09A786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46C68135" w14:textId="77777777" w:rsidTr="00AA0160">
        <w:trPr>
          <w:trHeight w:val="51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76AB6" w14:textId="77777777" w:rsidR="00DC6144" w:rsidRPr="00820A92" w:rsidRDefault="00DC6144" w:rsidP="00256D28">
            <w:pPr>
              <w:spacing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-  z výstražné aleje rozdělené minimálně do pěti dílů a umístěné na úrovní střechy nástavby v její zadní části a svítící v podélné ose CAS;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4975C9AB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5AF14C7D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57B129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Budou 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svít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it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přerušovaně a to: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673442BD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4699D2E7" w14:textId="77777777" w:rsidTr="00AA0160">
        <w:trPr>
          <w:trHeight w:val="51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02C9A" w14:textId="77777777" w:rsidR="00DC6144" w:rsidRPr="00820A92" w:rsidRDefault="00DC6144" w:rsidP="00256D28">
            <w:pPr>
              <w:spacing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-  střídavě modře a červeně v poměru barev 1:1 – viz Katalog vydaných technických podmínek požární techniky a věcných prostředků TP-STS/20-2019, příloha č. 1, obr. 2 a 6;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658BFDF0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3F40590E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CC548" w14:textId="77777777" w:rsidR="00DC6144" w:rsidRPr="00820A92" w:rsidRDefault="00DC6144" w:rsidP="00256D28">
            <w:pPr>
              <w:spacing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-  vyjma výstražné aleje, která svítí oranžově a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musí 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umožň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ovat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: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34691B12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50881635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54DEC" w14:textId="77777777" w:rsidR="00DC6144" w:rsidRPr="00820A92" w:rsidRDefault="00DC6144" w:rsidP="00256D28">
            <w:pPr>
              <w:spacing w:line="240" w:lineRule="auto"/>
              <w:ind w:firstLineChars="500" w:firstLine="1000"/>
              <w:jc w:val="left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-</w:t>
            </w:r>
            <w:r w:rsidRPr="00820A9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s-CZ"/>
              </w:rPr>
              <w:t xml:space="preserve">       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opakované postupné rozsvěcení dílů z leva do prava;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3AAB166D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013C7FEF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C8DB74" w14:textId="77777777" w:rsidR="00DC6144" w:rsidRPr="00820A92" w:rsidRDefault="00DC6144" w:rsidP="00256D28">
            <w:pPr>
              <w:spacing w:line="240" w:lineRule="auto"/>
              <w:ind w:firstLineChars="500" w:firstLine="1000"/>
              <w:jc w:val="left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-</w:t>
            </w:r>
            <w:r w:rsidRPr="00820A9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s-CZ"/>
              </w:rPr>
              <w:t xml:space="preserve">       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opakované postupné rozsvěcení dílů z prava do leva;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2797AFB5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7E19D3CD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4AAC0" w14:textId="77777777" w:rsidR="00DC6144" w:rsidRPr="00820A92" w:rsidRDefault="00DC6144" w:rsidP="00256D28">
            <w:pPr>
              <w:spacing w:line="240" w:lineRule="auto"/>
              <w:ind w:firstLineChars="500" w:firstLine="1000"/>
              <w:jc w:val="left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-</w:t>
            </w:r>
            <w:r w:rsidRPr="00820A9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cs-CZ"/>
              </w:rPr>
              <w:t xml:space="preserve">       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současné střídavé svícení všech dílů;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131740B3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2180F00C" w14:textId="77777777" w:rsidTr="00AA0160">
        <w:trPr>
          <w:trHeight w:val="51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DF4D95" w14:textId="77777777" w:rsidR="00DC6144" w:rsidRPr="00142BB6" w:rsidRDefault="00DC6144" w:rsidP="00256D28">
            <w:pPr>
              <w:pStyle w:val="Odstavecseseznamem"/>
              <w:numPr>
                <w:ilvl w:val="0"/>
                <w:numId w:val="3"/>
              </w:num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lastRenderedPageBreak/>
              <w:t xml:space="preserve"> </w:t>
            </w:r>
            <w:r w:rsidRPr="00FB79FA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S možností zobrazení předvoleného textu jako např. Olej / Nehoda a podobně.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74B010C9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1165B5BA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85CE1B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všechna výstražná světla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budou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viditelná i při otevření rolet a dveří kabiny a nástavby;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2A40C22B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43167C53" w14:textId="77777777" w:rsidTr="00AA0160">
        <w:trPr>
          <w:trHeight w:val="403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F96CB4" w14:textId="7938E32D" w:rsidR="00DC6144" w:rsidRPr="00820A92" w:rsidRDefault="00DC6144" w:rsidP="00A73F6E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výstražné světelné zařízení umístěné v masce musí mít minimálně </w:t>
            </w:r>
            <w:r w:rsidR="00A73F6E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2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vysoce svítivé LED;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4CCBD77C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367B9055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AC528B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DE788E4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C6144" w:rsidRPr="00820A92" w14:paraId="78987D58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5CF04F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0"/>
                <w:u w:val="single"/>
                <w:lang w:eastAsia="cs-CZ"/>
              </w:rPr>
            </w:pPr>
            <w:r w:rsidRPr="006D0062">
              <w:rPr>
                <w:rFonts w:ascii="Calibri" w:eastAsia="Arial" w:hAnsi="Calibri" w:cs="Calibri"/>
                <w:b/>
                <w:bCs/>
                <w:color w:val="000000"/>
                <w:szCs w:val="20"/>
                <w:u w:val="single"/>
                <w:lang w:eastAsia="cs-CZ"/>
              </w:rPr>
              <w:t>Výstražná zvuková zřízení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17BE1F7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21FE2160" w14:textId="77777777" w:rsidTr="00AA0160">
        <w:trPr>
          <w:trHeight w:val="51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0D9727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zvukové výstražné zařízení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bude 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sestáv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at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z reproduktoru umístěného v masce nebo pod nárazníkem kabiny CAS;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5D6C6226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148E0445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5323FC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tóny zvukového výstražného zařízení jsou Horn, Yelp a Wail;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699858A8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1F54FC8F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467960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spodní úroveň hladiny zvuku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musí být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nejméně 105 dB;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55AB1517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48772725" w14:textId="77777777" w:rsidTr="00AA0160">
        <w:trPr>
          <w:trHeight w:val="51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69AE54" w14:textId="495D087E" w:rsidR="00DC6144" w:rsidRPr="00820A92" w:rsidRDefault="00DC6144" w:rsidP="00EE383D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F53639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Jako akustický výstražný systém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budou</w:t>
            </w:r>
            <w:r w:rsidR="00EE383D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instalovány dvě houkačky s </w:t>
            </w:r>
            <w:r w:rsidRPr="00F53639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sekvencí tónů. Stlačený vzduch pro tento systém vyrábí samostatně instalovaný kompresor poháněný elektrickým systémem vozidla.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63517EB7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5E6EB1CA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5892A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10BD81E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C6144" w:rsidRPr="00820A92" w14:paraId="5714938C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789BE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0"/>
                <w:u w:val="single"/>
                <w:lang w:eastAsia="cs-CZ"/>
              </w:rPr>
            </w:pPr>
            <w:r w:rsidRPr="006D0062">
              <w:rPr>
                <w:rFonts w:ascii="Calibri" w:eastAsia="Arial" w:hAnsi="Calibri" w:cs="Calibri"/>
                <w:b/>
                <w:bCs/>
                <w:color w:val="000000"/>
                <w:szCs w:val="20"/>
                <w:u w:val="single"/>
                <w:lang w:eastAsia="cs-CZ"/>
              </w:rPr>
              <w:t>Ovládání výstražných zařízení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15C256C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C6144" w:rsidRPr="00820A92" w14:paraId="6BF5FAE9" w14:textId="77777777" w:rsidTr="00AA0160">
        <w:trPr>
          <w:trHeight w:val="51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6D509A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světelná a zvuková výstražná zařízení musí být ovládána z ovládacího panelu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nástavby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v kabině CAS a musí být dostupná jak z místa řidiče, tak z místa spolujezdce;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3BBA0F9E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5773787C" w14:textId="77777777" w:rsidTr="00AA0160">
        <w:trPr>
          <w:trHeight w:val="765"/>
        </w:trPr>
        <w:tc>
          <w:tcPr>
            <w:tcW w:w="76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A7A6AB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ovládací panel musí umožnit zapnutí všech částí světelného výstražného zařízení a zvukového výstražného zařízení tak, aby každá jeho část mohla fungovat nezávisle na ostatních, a zároveň musí umožňovat souběh s libovolnou jinou částí nebo částmi;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78B1C8DB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66C374BE" w14:textId="77777777" w:rsidTr="00AA0160">
        <w:trPr>
          <w:trHeight w:val="102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E221DD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zapojení světelných a výstražných zařízení do ovládací jednotky musí být provedeno tak, aby každá jednotlivá část zařízení byla na jednom výstupu z ovládací jednotky a jejich ovládání tlačítky ovládacího panelu bylo programovatelné přes softwarové rozhraní po připojení na ovládací jednotku;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1539D595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13C31F8E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627F07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4B01FDD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C6144" w:rsidRPr="00820A92" w14:paraId="3CDB189C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E3BE4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0"/>
                <w:u w:val="single"/>
                <w:lang w:eastAsia="cs-CZ"/>
              </w:rPr>
            </w:pPr>
            <w:r w:rsidRPr="006D0062">
              <w:rPr>
                <w:rFonts w:ascii="Calibri" w:eastAsia="Arial" w:hAnsi="Calibri" w:cs="Calibri"/>
                <w:b/>
                <w:bCs/>
                <w:color w:val="000000"/>
                <w:szCs w:val="20"/>
                <w:u w:val="single"/>
                <w:lang w:eastAsia="cs-CZ"/>
              </w:rPr>
              <w:t xml:space="preserve">Barevné provedení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46C613C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C6144" w:rsidRPr="00820A92" w14:paraId="03B99589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BDC08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barva CAS je RAL 30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24 červená 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s: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4545040F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35F7445A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A5355" w14:textId="77777777" w:rsidR="00DC6144" w:rsidRPr="00820A92" w:rsidRDefault="00DC6144" w:rsidP="00256D28">
            <w:pPr>
              <w:spacing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-  blatníky a nárazníky v RAL 9003;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7E4B9DF2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6476389F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6043D" w14:textId="77777777" w:rsidR="00DC6144" w:rsidRPr="00820A92" w:rsidRDefault="00DC6144" w:rsidP="00256D28">
            <w:pPr>
              <w:spacing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-  zvýrazňovacím pruhem na boku kabiny;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03DD864F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25405DB3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7273F" w14:textId="77777777" w:rsidR="00DC6144" w:rsidRPr="00820A92" w:rsidRDefault="00DC6144" w:rsidP="00256D28">
            <w:pPr>
              <w:spacing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-  značením "chevron" na zadní straně nástavby;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5E595C8C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76E09590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752A7" w14:textId="77777777" w:rsidR="00DC6144" w:rsidRPr="00820A92" w:rsidRDefault="00DC6144" w:rsidP="00256D28">
            <w:pPr>
              <w:spacing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-  úplným zvýrazňujícím obrysovým značením dle EHK 48.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7E0A941A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43518F43" w14:textId="77777777" w:rsidTr="00AA0160">
        <w:trPr>
          <w:trHeight w:val="51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D6B9B7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lastRenderedPageBreak/>
              <w:t>zvýrazňující pruh má začátek horního okraje na spodní hraně bočních oken a sestává sestupně od z: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689F5375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32266A57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1DC6D" w14:textId="77777777" w:rsidR="00DC6144" w:rsidRPr="00820A92" w:rsidRDefault="00DC6144" w:rsidP="00256D28">
            <w:pPr>
              <w:spacing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-  200 mm pruhu v RAL 9003;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1BA20855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74803E0A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A4DB2" w14:textId="77777777" w:rsidR="00DC6144" w:rsidRPr="00820A92" w:rsidRDefault="00DC6144" w:rsidP="00256D28">
            <w:pPr>
              <w:spacing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-  50 mm pruhu ze stříbrné 3M reflexní fólie;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1A136116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08199E27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D8F68C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zvýrazňující pruh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po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vede i přes rolety nástavby;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7C774EDE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58B9C4AB" w14:textId="77777777" w:rsidTr="00AA0160">
        <w:trPr>
          <w:trHeight w:val="51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D4E940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značení "chevron"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bude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provedeno v RAL 1026 s tučným nápisem HASIČI o velikosti 300 mm umístěném ve středu značení;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58052719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5F5D913C" w14:textId="77777777" w:rsidTr="00AA0160">
        <w:trPr>
          <w:trHeight w:val="765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BAC51C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na obou předních dveřích CAS, v jejich svislé ose, v části zvýrazňujícího pruhu provedené v RAL 9003,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bude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černým písmem o velikosti písmene 28 mm a s mezerou 38 mm mezi řádky, bez diakritiky, nápis v tomto provedení a znění: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3D28C014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253FD500" w14:textId="77777777" w:rsidTr="00AA0160">
        <w:trPr>
          <w:trHeight w:val="6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99A010" w14:textId="77777777" w:rsidR="00DC6144" w:rsidRDefault="00DC6144" w:rsidP="00256D28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JEDNOTKA SBORU DOBROVOLNÝCH HASIČŮ</w:t>
            </w:r>
          </w:p>
          <w:p w14:paraId="579E438D" w14:textId="77777777" w:rsidR="00DC6144" w:rsidRPr="00820A92" w:rsidRDefault="00DC6144" w:rsidP="00256D28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 CHRUDIM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6D926BD6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027BF87B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DB15FA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na vnější sluneční cloně CAS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bude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tučně bílý nápis ve výšce clony: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1BE6DB68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0420D316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F83609" w14:textId="77777777" w:rsidR="00DC6144" w:rsidRPr="00820A92" w:rsidRDefault="00DC6144" w:rsidP="00256D28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eastAsia="cs-CZ"/>
              </w:rPr>
              <w:t>HASIČI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153DEFAF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2D49B76F" w14:textId="77777777" w:rsidTr="00AA0160">
        <w:trPr>
          <w:trHeight w:val="51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4EA38B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na obou bocích CAS, v části zvýrazňujícího pruhu provedené v RAL 9003, je černým písmem o velikosti písmene 150 mm nápis v tomto provedení a znění: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35E5004F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73B450F3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0EE3E9" w14:textId="77777777" w:rsidR="00DC6144" w:rsidRPr="005A72ED" w:rsidRDefault="00DC6144" w:rsidP="00256D28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eastAsia="cs-CZ"/>
              </w:rPr>
            </w:pPr>
            <w:r w:rsidRPr="005A72ED"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eastAsia="cs-CZ"/>
              </w:rPr>
              <w:t>CAS 20 / 4000 / 400/ S2T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564A192A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48AE9BE7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9268F2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všechny nápisy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budou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provedeny ve fontu Neo Sans;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76D0F0B1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25AB5C4A" w14:textId="77777777" w:rsidTr="00AA0160">
        <w:trPr>
          <w:trHeight w:val="51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9FD271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všechny barevné úpravy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budou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provedeny lakováním, vyjma zvýrazňujícího pruhu na roletách,  symbolu charakterizují hlavní vybavení, nápisů a 3M reflexní fólie;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27593DFA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2F02D46B" w14:textId="77777777" w:rsidTr="00AA0160">
        <w:trPr>
          <w:trHeight w:val="51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004CC3" w14:textId="697D87A3" w:rsidR="00DC6144" w:rsidRPr="00820A92" w:rsidRDefault="00601AED" w:rsidP="00B529FD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Na každé straně kabiny bude znak sboru dobrovolných hasičů. K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onečné barevné provedení CAS musí být konzultováno s Objednatelem a jím písemně schváleno.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388DB26D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1571FD35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9BD807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7BB3F23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C6144" w:rsidRPr="00820A92" w14:paraId="1486F9D6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0B8569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0"/>
                <w:u w:val="single"/>
                <w:lang w:eastAsia="cs-CZ"/>
              </w:rPr>
            </w:pPr>
            <w:r w:rsidRPr="00820A92">
              <w:rPr>
                <w:rFonts w:ascii="Calibri" w:eastAsia="Arial" w:hAnsi="Calibri" w:cs="Calibri"/>
                <w:b/>
                <w:bCs/>
                <w:color w:val="000000"/>
                <w:szCs w:val="20"/>
                <w:u w:val="single"/>
                <w:lang w:eastAsia="cs-CZ"/>
              </w:rPr>
              <w:t>Ostatní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209FEF6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4CE67C83" w14:textId="77777777" w:rsidTr="00AA0160">
        <w:trPr>
          <w:trHeight w:val="51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2B51C0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instruktážní, příkazové a popisné nápisy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budou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provedeny v českém jazyce, symboly použité pro značení ovládání CAS je stanoven podle ČSN ISO 7000 (01 8024) a podle ISO/DIS 10085:2000;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2DEBDF69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00A00B7A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37E5D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k CAS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budou 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dodány náhradní klíče nebo jiná varianta náhradního startování;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55538848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22C389AA" w14:textId="77777777" w:rsidTr="00AA0160">
        <w:trPr>
          <w:trHeight w:val="510"/>
        </w:trPr>
        <w:tc>
          <w:tcPr>
            <w:tcW w:w="76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4E837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kompletní náhradní kol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o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(pneumatika a disk) – od každého rozdílného kusu; náhradní kola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budou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dodána příbalem;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66AD55DA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48826F23" w14:textId="77777777" w:rsidTr="00AA0160">
        <w:trPr>
          <w:trHeight w:val="51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50B7C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maximální výška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a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utomobil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u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bude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do 3,2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5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m včetně všech přídavných zařízení na kabině CAS (výstražné zařízení, apod.);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05166DE4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43BA5A06" w14:textId="77777777" w:rsidTr="00AA0160">
        <w:trPr>
          <w:trHeight w:val="30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EE6B1B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lastRenderedPageBreak/>
              <w:t xml:space="preserve">maximální délka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vozidla bude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9 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m včetně navijáku;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2B8FB909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C6144" w:rsidRPr="00820A92" w14:paraId="7D303E06" w14:textId="77777777" w:rsidTr="00AA0160">
        <w:trPr>
          <w:trHeight w:val="780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5F1C6428" w14:textId="77777777" w:rsidR="00DC6144" w:rsidRPr="00820A92" w:rsidRDefault="00DC6144" w:rsidP="00256D28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</w:pP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CAS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>bude</w:t>
            </w:r>
            <w:r w:rsidRPr="00820A92">
              <w:rPr>
                <w:rFonts w:ascii="Calibri" w:eastAsia="Times New Roman" w:hAnsi="Calibri" w:cs="Calibri"/>
                <w:color w:val="000000"/>
                <w:szCs w:val="20"/>
                <w:lang w:eastAsia="cs-CZ"/>
              </w:rPr>
              <w:t xml:space="preserve"> vybavena povinnou výbavou dle vyhlášky č. 341/2014 Sb., o schvalování technické způsobilosti a o technických podmínkách provozu vozidel na pozemních komunikacích, ve znění posledních předpisů;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5F3B3369" w14:textId="77777777" w:rsidR="00DC6144" w:rsidRPr="00820A92" w:rsidRDefault="00DC6144" w:rsidP="00256D28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</w:tbl>
    <w:p w14:paraId="3EC86830" w14:textId="2C97688A" w:rsidR="00DC6144" w:rsidRPr="003D0E80" w:rsidRDefault="00DC6144" w:rsidP="00DC6144">
      <w:pPr>
        <w:spacing w:after="120"/>
        <w:rPr>
          <w:rFonts w:asciiTheme="minorHAnsi" w:hAnsiTheme="minorHAnsi"/>
          <w:b/>
          <w:sz w:val="22"/>
          <w:szCs w:val="22"/>
        </w:rPr>
      </w:pPr>
      <w:r w:rsidRPr="003D0E80">
        <w:rPr>
          <w:rFonts w:asciiTheme="minorHAnsi" w:hAnsiTheme="minorHAnsi"/>
          <w:b/>
          <w:sz w:val="22"/>
          <w:szCs w:val="22"/>
        </w:rPr>
        <w:t xml:space="preserve">** Instrukce pro vyplnění sloupce označeného "Doplní </w:t>
      </w:r>
      <w:r w:rsidR="00AD49AF">
        <w:rPr>
          <w:rFonts w:asciiTheme="minorHAnsi" w:hAnsiTheme="minorHAnsi"/>
          <w:b/>
          <w:sz w:val="22"/>
          <w:szCs w:val="22"/>
        </w:rPr>
        <w:t>účastník</w:t>
      </w:r>
      <w:r w:rsidRPr="003D0E80">
        <w:rPr>
          <w:rFonts w:asciiTheme="minorHAnsi" w:hAnsiTheme="minorHAnsi"/>
          <w:b/>
          <w:sz w:val="22"/>
          <w:szCs w:val="22"/>
        </w:rPr>
        <w:t>". Do sloupce bude doplněno:</w:t>
      </w:r>
    </w:p>
    <w:p w14:paraId="471EC80D" w14:textId="11A49FCE" w:rsidR="00DC6144" w:rsidRPr="00AD49AF" w:rsidRDefault="00AD49AF" w:rsidP="00AD49AF">
      <w:pPr>
        <w:pStyle w:val="Odstavecseseznamem"/>
        <w:numPr>
          <w:ilvl w:val="0"/>
          <w:numId w:val="2"/>
        </w:numPr>
        <w:spacing w:after="120"/>
        <w:jc w:val="both"/>
        <w:rPr>
          <w:b/>
          <w:color w:val="EE0000"/>
          <w:u w:val="single"/>
        </w:rPr>
      </w:pPr>
      <w:r w:rsidRPr="00AD49AF">
        <w:rPr>
          <w:b/>
          <w:color w:val="EE0000"/>
          <w:u w:val="single"/>
        </w:rPr>
        <w:t>Schopnost splnit parametry označené v této specifikaci Zadavatele výrazem "ANO" nebo slovním popisem, potvrdí účastník rovněž uvedením výrazu "ANO" a případně slovním upřesněním parametru nabízeného modelu. U parametrů, u nichž je Zadavatelem stanovena minimální/maximální hodnota parametru, dodavatel uvede konkrétní číselnou hodnotu tohoto parametru platnou pro jím nabízený model. Účastník vyplní všechny barevně zvýrazněné kolonky. Z každého popisu vyplněného účastníkem musí být jednoznačně patrné splnění minimálních požadavků daných zadavatelem. Zadavatel žádá všechny účastníci, aby vyplňování dané tabulky věnovali maximální možnou pozornost z hlediska podrobnosti popisu plnění a jednotlivých parametrů.</w:t>
      </w:r>
    </w:p>
    <w:p w14:paraId="02ED6C40" w14:textId="77777777" w:rsidR="00DC6144" w:rsidRPr="00233C92" w:rsidRDefault="00DC6144" w:rsidP="00DC6144">
      <w:pPr>
        <w:pStyle w:val="Body"/>
        <w:spacing w:after="240" w:line="240" w:lineRule="auto"/>
        <w:jc w:val="center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683B7813" w14:textId="461C45BE" w:rsidR="00DC6144" w:rsidRDefault="00DC6144" w:rsidP="00E20104"/>
    <w:p w14:paraId="45AC63DD" w14:textId="77777777" w:rsidR="004C03F8" w:rsidRDefault="004C03F8" w:rsidP="00E20104">
      <w:pPr>
        <w:sectPr w:rsidR="004C03F8" w:rsidSect="00AA0160">
          <w:footerReference w:type="default" r:id="rId7"/>
          <w:pgSz w:w="16838" w:h="11906" w:orient="landscape"/>
          <w:pgMar w:top="1417" w:right="969" w:bottom="1417" w:left="1417" w:header="708" w:footer="708" w:gutter="0"/>
          <w:cols w:space="708"/>
          <w:docGrid w:linePitch="360"/>
        </w:sectPr>
      </w:pPr>
    </w:p>
    <w:p w14:paraId="121F37AE" w14:textId="77777777" w:rsidR="004C03F8" w:rsidRPr="004E6B5A" w:rsidRDefault="004C03F8" w:rsidP="004E6B5A">
      <w:pPr>
        <w:spacing w:line="240" w:lineRule="auto"/>
        <w:ind w:left="425"/>
        <w:jc w:val="center"/>
        <w:rPr>
          <w:rFonts w:asciiTheme="minorHAnsi" w:hAnsiTheme="minorHAnsi" w:cstheme="minorHAnsi"/>
          <w:color w:val="000000" w:themeColor="text1"/>
          <w:sz w:val="24"/>
        </w:rPr>
      </w:pPr>
      <w:r w:rsidRPr="004E6B5A">
        <w:rPr>
          <w:rFonts w:asciiTheme="minorHAnsi" w:hAnsiTheme="minorHAnsi" w:cstheme="minorHAnsi"/>
          <w:color w:val="000000" w:themeColor="text1"/>
          <w:sz w:val="24"/>
          <w:highlight w:val="red"/>
        </w:rPr>
        <w:lastRenderedPageBreak/>
        <w:t xml:space="preserve">CAS je vybavena </w:t>
      </w:r>
      <w:r w:rsidRPr="004E6B5A">
        <w:rPr>
          <w:rFonts w:asciiTheme="minorHAnsi" w:eastAsia="Times New Roman" w:hAnsiTheme="minorHAnsi" w:cstheme="minorHAnsi"/>
          <w:color w:val="000000" w:themeColor="text1"/>
          <w:sz w:val="24"/>
          <w:highlight w:val="red"/>
        </w:rPr>
        <w:t>následujícími</w:t>
      </w:r>
      <w:r w:rsidRPr="004E6B5A">
        <w:rPr>
          <w:rFonts w:asciiTheme="minorHAnsi" w:hAnsiTheme="minorHAnsi" w:cstheme="minorHAnsi"/>
          <w:color w:val="000000" w:themeColor="text1"/>
          <w:sz w:val="24"/>
          <w:highlight w:val="red"/>
        </w:rPr>
        <w:t xml:space="preserve"> položkami požárního příslušenství.</w:t>
      </w:r>
    </w:p>
    <w:p w14:paraId="52A7BF37" w14:textId="77777777" w:rsidR="004C03F8" w:rsidRPr="00E57688" w:rsidRDefault="004C03F8" w:rsidP="004C03F8">
      <w:pPr>
        <w:tabs>
          <w:tab w:val="left" w:pos="8931"/>
          <w:tab w:val="left" w:pos="9214"/>
        </w:tabs>
        <w:spacing w:line="240" w:lineRule="auto"/>
        <w:ind w:left="709" w:right="1275"/>
        <w:rPr>
          <w:rFonts w:ascii="Times New Roman" w:eastAsia="Times New Roman" w:hAnsi="Times New Roman"/>
          <w:bCs/>
          <w:i/>
          <w:sz w:val="24"/>
        </w:rPr>
      </w:pPr>
    </w:p>
    <w:tbl>
      <w:tblPr>
        <w:tblW w:w="920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9"/>
        <w:gridCol w:w="573"/>
        <w:gridCol w:w="567"/>
        <w:gridCol w:w="1060"/>
        <w:gridCol w:w="1056"/>
      </w:tblGrid>
      <w:tr w:rsidR="004C03F8" w:rsidRPr="00E57688" w14:paraId="1558E52F" w14:textId="77777777" w:rsidTr="004C03F8">
        <w:trPr>
          <w:trHeight w:val="735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F72E1" w14:textId="77777777" w:rsidR="004C03F8" w:rsidRPr="00CB4588" w:rsidRDefault="004C03F8" w:rsidP="004C03F8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 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6E9AB" w14:textId="77777777" w:rsidR="004C03F8" w:rsidRPr="00CB4588" w:rsidRDefault="004C03F8" w:rsidP="004C03F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počet kusů/párů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F2D58" w14:textId="77777777" w:rsidR="004C03F8" w:rsidRPr="00CB4588" w:rsidRDefault="004C03F8" w:rsidP="004C03F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Dodá zadavatel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B7C35" w14:textId="77777777" w:rsidR="004C03F8" w:rsidRPr="00CB4588" w:rsidRDefault="004C03F8" w:rsidP="004C03F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Dodá výrobce</w:t>
            </w:r>
          </w:p>
        </w:tc>
      </w:tr>
      <w:tr w:rsidR="004C03F8" w:rsidRPr="00E57688" w14:paraId="32FB8680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CED15" w14:textId="634CE107" w:rsidR="004C03F8" w:rsidRPr="00CB4588" w:rsidRDefault="009D6E15" w:rsidP="004C03F8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color w:val="000000"/>
                <w:szCs w:val="20"/>
                <w:lang w:eastAsia="cs-CZ"/>
                <w14:ligatures w14:val="none"/>
              </w:rPr>
              <w:t>dýchací přístroj</w:t>
            </w:r>
            <w:r w:rsidR="004C03F8" w:rsidRPr="00CB4588">
              <w:rPr>
                <w:rFonts w:asciiTheme="minorHAnsi" w:eastAsia="Times New Roman" w:hAnsiTheme="minorHAnsi" w:cstheme="minorHAnsi"/>
                <w:color w:val="000000"/>
                <w:szCs w:val="20"/>
                <w:lang w:eastAsia="cs-CZ"/>
                <w14:ligatures w14:val="none"/>
              </w:rPr>
              <w:t xml:space="preserve"> Dräger PSS 3000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DFFEA2A" w14:textId="2F30BDE8" w:rsidR="004C03F8" w:rsidRPr="00CB4588" w:rsidRDefault="004C03F8" w:rsidP="004C03F8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C7152F" w14:textId="77777777" w:rsidR="004C03F8" w:rsidRPr="00CB4588" w:rsidRDefault="004C03F8" w:rsidP="004C03F8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4BAA9" w14:textId="0D4E2063" w:rsidR="004C03F8" w:rsidRPr="00CB4588" w:rsidRDefault="004C03F8" w:rsidP="004C03F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9D8B5" w14:textId="77777777" w:rsidR="004C03F8" w:rsidRPr="00CB4588" w:rsidRDefault="004C03F8" w:rsidP="004C03F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14738342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F778E" w14:textId="4C146A46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Cs w:val="20"/>
                <w:lang w:eastAsia="cs-CZ"/>
                <w14:ligatures w14:val="none"/>
              </w:rPr>
            </w:pPr>
            <w:r w:rsidRPr="00CB4588">
              <w:rPr>
                <w:rFonts w:asciiTheme="minorHAnsi" w:eastAsia="Times New Roman" w:hAnsiTheme="minorHAnsi" w:cstheme="minorHAnsi"/>
                <w:color w:val="000000"/>
                <w:szCs w:val="20"/>
                <w:lang w:eastAsia="cs-CZ"/>
                <w14:ligatures w14:val="none"/>
              </w:rPr>
              <w:t>Vyváděcí maska Dräger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DAA6FD5" w14:textId="2F237E25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9111C7" w14:textId="7FAB114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63B924" w14:textId="2E0013EB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2563F" w14:textId="7085AAAC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3A420B2F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3A1CE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dalekohled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7435CB6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489C25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AEBBD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2A99E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</w:tr>
      <w:tr w:rsidR="00AC54ED" w:rsidRPr="00E57688" w14:paraId="545FA9FE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3DC6C" w14:textId="671A9BE6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ruční radiostanice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91BE69D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6AE488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E2AE5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065D7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40BFDAE1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95AA6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džberová stříkačka nebo obdobné hasicí zařízení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2E7894B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AC6CF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9AE64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43632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05A0266F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CC4DB" w14:textId="12915F8F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color w:val="000000"/>
                <w:szCs w:val="20"/>
                <w:lang w:eastAsia="cs-CZ"/>
                <w14:ligatures w14:val="none"/>
              </w:rPr>
              <w:t>ruční svítilna LED Survivor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558B43E" w14:textId="7317C526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076838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600F0" w14:textId="1F139A42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ED3CC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4878CA6A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F2452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hadicový (přejezdový) můstek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051603D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E5E724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127E4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45189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24274A05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A0F96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hadicový držák (vazák) v obalu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034C77C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D5994C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6A365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73709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4127C110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F79A3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hydrantový nástavec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DFA1133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7280BB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17068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223E4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32DC5737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6577C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izolovaná požární hadice 52x20 m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2F6ED44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F90C8A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2E4DE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31794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5DAB81E7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AB9A3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izolovaná požární hadice 75x20 m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8808832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F5A1CF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D4C28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F58B9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34729D82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36CD0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izolovaná požární hadice 75x5 m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3921EA2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AE1A19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C04A0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A5C46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27AEDC24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140EC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kanálová rychloucpávka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CF45628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9A0DC1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E7B0F" w14:textId="7331A92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3AF09" w14:textId="2FE010C8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</w:tr>
      <w:tr w:rsidR="00AC54ED" w:rsidRPr="00E57688" w14:paraId="26881E98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00BD2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kbelík 10 l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61260B8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1515D7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385E9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52D4F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7D550232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A8077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klíč k nadzemnímu hydrantu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0EF2780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CB4446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7050C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99278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4BF56C07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23B10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klíč k podzemnímu hydrantu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4E0BB3E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7BF89D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D76A1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CBEEE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106DDB5E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E31E5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klíč na hadice a armatury 75/52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A0CE080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0D8531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B517D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1F416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13297231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563C9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klíč na sací hadice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5521087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50E435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FA4F0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7634E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140016C0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E86E3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kombinovaná proudnice 52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0597813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6040EE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79DA3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75261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59B4012B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5907A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krumpáč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3347229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0C6092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17410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E7E66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25414B90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DC109" w14:textId="4C68B2B2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zdravotnický batoh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4035E1E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3E9BA8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6786A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64211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2C75083B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C8E6E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lopata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7F0F7DC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61B452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FA24E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24F31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54CA1555" w14:textId="77777777" w:rsidTr="009D6E15">
        <w:trPr>
          <w:trHeight w:val="369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99BF9" w14:textId="20BE8F6C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motorová řetězová pila s</w:t>
            </w:r>
            <w:r w:rsidR="00974BA7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 výkonem 2,7 kW a délkou řetězové lišty 380 mm s </w:t>
            </w: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příslušenstvím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1715F71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6776E7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93158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6C400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379B21B0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135D8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motykosekera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E9B82C0" w14:textId="7D208A58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F3CD14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F3D21" w14:textId="2042C84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8CBB2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59BBD803" w14:textId="77777777" w:rsidTr="00CB4588">
        <w:trPr>
          <w:trHeight w:val="328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8355A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nádoba na pohonné hmoty a olej k motorové řetězové pile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9D3A46D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579E32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CD1A3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31C27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0C1B4A16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ACEBF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nádoba na úkapy  510x440x155 mm – 15 litrů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4BA3F31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17116A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40ECF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90C58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</w:tr>
      <w:tr w:rsidR="00AC54ED" w:rsidRPr="00E57688" w14:paraId="11C57050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5F7BA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náhradní tlaková láhev k dýchacímu přístroji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02D43DB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1059E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16F29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28642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382668ED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27AD6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nízkoprůtažné lano s opláštěným jádrem typu A 30 m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8DF5269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696AD9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4E578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3EFE2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6CE2BAA8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40BF0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nízkoprůtažné lano s opláštěným jádrem typu A 60 m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E9AC6BD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C6FE41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4C2EE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6EA98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16656CBC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FBF62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objímka na hadice 52 v obalu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9FDF249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44B2A3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5E212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E919F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58F88688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93852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objímka na hadice 75 v obalu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8C27B55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0221AD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2D3BA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12D03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4C9C1BD8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E0352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pákové kleště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8E23A8E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ED244A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60864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CD88C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298D9106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51506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papírové ručníky (balení)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E643BB4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534EE5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66D3F" w14:textId="682ED278" w:rsidR="00AC54ED" w:rsidRPr="00CB4588" w:rsidRDefault="00EE383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A03B8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</w:tr>
      <w:tr w:rsidR="00AC54ED" w:rsidRPr="00E57688" w14:paraId="27FBAFD5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14B3A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pěnotvorná proudnice na střední pěnu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7AFC4D0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1E4A1C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DF940" w14:textId="1BF84A6F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FE75E" w14:textId="240FAE7F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2B65F231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53812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pěnotvorná proudnice na těžkou pěnu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095057F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00B5D3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C2D94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D5D01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0A7A51E6" w14:textId="77777777" w:rsidTr="004C03F8">
        <w:trPr>
          <w:trHeight w:val="630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8FAFA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pěnotvorný nástavec na vysokotlakou proudnici (zařízení pro prvotní zásah)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090ECA3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2FC4F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658DC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BDAEC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</w:tr>
      <w:tr w:rsidR="00AC54ED" w:rsidRPr="00E57688" w14:paraId="67E4EEE0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4A6F2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ploché páčidlo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4A54E57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B5F8D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D4A5D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A96B8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1D512BFD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D0601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lastRenderedPageBreak/>
              <w:t>plovoucí čerpadlo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CCC2D28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ED1460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36D3C" w14:textId="6CBF11CF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25FC6" w14:textId="566146CA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</w:tr>
      <w:tr w:rsidR="00AC54ED" w:rsidRPr="00E57688" w14:paraId="2AB4FEFD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14288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požární sekera bourací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7322909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5CF8A4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B7229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76CC7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1AFCB13A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B4A5A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prodlužovací kabel 230 V na navijáku 25 m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54029D9" w14:textId="73906B38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24ACA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C02E0" w14:textId="31D8717B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6F688" w14:textId="189F1BB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7C336CEF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D6315" w14:textId="34B120A0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prodlužovací kabel 380 V na navijáku 25 m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3DF2153" w14:textId="0B3A8DFE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0E615F" w14:textId="5A7317EE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A226B" w14:textId="66B7CEE5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769D3" w14:textId="54608D5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283F1AEB" w14:textId="77777777" w:rsidTr="004C03F8">
        <w:trPr>
          <w:trHeight w:val="630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7AE2C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protichemický ochranný oděv typu 3 podle ČSN EN 14605 pro opakované použití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C51BF59" w14:textId="1E26811E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26B2CB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5DA28" w14:textId="4F5D6D2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F0426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60508A7C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87F9E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proudnice 52 s uzávěrem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344867F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E89585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CF1ED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9C613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28D27336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DB11C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proudnice 75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FE04588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D83B63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B1BA9" w14:textId="33168FE9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0DBF1" w14:textId="0CA2FFE2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</w:tr>
      <w:tr w:rsidR="00AC54ED" w:rsidRPr="00E57688" w14:paraId="22C74079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A9D1C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průtokový kartáč na mytí s hadicí 25 x 10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28A0161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3C7A5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EE3E0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8E789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3972AA75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1234B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přechod 110/75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3B3DD12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34D9CD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45449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21A95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787B8D4A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22CA8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přechod 52/25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178274A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87F7E8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E57B3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72E63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71A7F02A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84BBD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přechod 75/52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8AE753E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48E5C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63A2A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20F77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4261632C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6A82C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přenosný hasicí přístroj CO2 s hasicí schopností 89B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A1E6C42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2C1CBC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71C55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6C006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</w:tr>
      <w:tr w:rsidR="00AC54ED" w:rsidRPr="00E57688" w14:paraId="43C09D45" w14:textId="77777777" w:rsidTr="00CB4588">
        <w:trPr>
          <w:trHeight w:val="327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66348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přenosný hasicí přístroj práškový s hasicí schopností 34A a zároveň 183B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4BB81E5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7305A3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BF0B8" w14:textId="2A153655" w:rsidR="00AC54ED" w:rsidRPr="00CB4588" w:rsidRDefault="00CB4588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E86A7" w14:textId="174EBDF4" w:rsidR="00AC54ED" w:rsidRPr="00CB4588" w:rsidRDefault="00CB4588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</w:tr>
      <w:tr w:rsidR="00AC54ED" w:rsidRPr="00E57688" w14:paraId="15EC715F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E296C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přenosný kulový kohout 75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A67E767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254C16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4B086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4D7EE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77AE0814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60DEC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přenosný přiměšovač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B10EA5C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FB73CF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6A25E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FC5A4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38375BDC" w14:textId="77777777" w:rsidTr="00CB4588">
        <w:trPr>
          <w:trHeight w:val="446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8EFDC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přenosný záchranný a zásahový žebřík pro 3 osoby nastavovací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C96A9DB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FF15B7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1018C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51947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224D4929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BE110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přetlakový ventil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E85E9FF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6EA48A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B3838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8A05F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63A0DDCD" w14:textId="77777777" w:rsidTr="00AC54ED">
        <w:trPr>
          <w:trHeight w:val="436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C6BE9" w14:textId="4A5BDCE3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vertAlign w:val="superscript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přetlakový ventilátor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3C47E18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263E41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F0DCC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0F7D8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0C028EA2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9F47D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přikrývka (deka) v obalu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4D53248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6C9F4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E484B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836FF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0DC83098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6A6F4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pytel polyetylénový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ADFD122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6CDCF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24A79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000B6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309CD976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CEEF7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rozdělovač 75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96858F7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29D067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CBCA3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D7C0D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502FD71E" w14:textId="77777777" w:rsidTr="00AC54ED">
        <w:trPr>
          <w:trHeight w:val="318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E7C4C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ruční svítilna v provedení LED a ATEX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5D33C90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C728B2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0F9FA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29FF9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2</w:t>
            </w:r>
          </w:p>
        </w:tc>
      </w:tr>
      <w:tr w:rsidR="00AC54ED" w:rsidRPr="00E57688" w14:paraId="79CCC6F2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C7490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rukavice lékařské pro jednorázové použití nesterilní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3F089E9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78211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Pár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59886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9180F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5524E307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92767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rukavice proti tepelným rizikům do 600 °C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4696D10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89E610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Pár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BD931" w14:textId="3BEDEC00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7FD81" w14:textId="722E0812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2</w:t>
            </w:r>
          </w:p>
        </w:tc>
      </w:tr>
      <w:tr w:rsidR="00AC54ED" w:rsidRPr="00E57688" w14:paraId="20ADE8AD" w14:textId="77777777" w:rsidTr="00AC54ED">
        <w:trPr>
          <w:trHeight w:val="436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660FC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sací hadice ø 110, délka 2,5 m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2634410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371392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6BF41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3D3B6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4</w:t>
            </w:r>
          </w:p>
        </w:tc>
      </w:tr>
      <w:tr w:rsidR="00AC54ED" w:rsidRPr="00E57688" w14:paraId="4AA14E53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3FC8E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sací koš ø 110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BBCA6E8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BEB85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733F8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1853C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4DD583AB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6A5FD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sací nástavec na pěnidlo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65A9A9A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E9C88F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FDBC9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F6C96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</w:tr>
      <w:tr w:rsidR="00AC54ED" w:rsidRPr="00E57688" w14:paraId="426F162F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91469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savice přiměšovače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A00B917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C982FD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329BB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4D4A9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</w:tr>
      <w:tr w:rsidR="00AC54ED" w:rsidRPr="00E57688" w14:paraId="42DF093D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2EB28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sběrač 2 x 75 se zpětnou klapkou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CF42E73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6F893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AF08D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B2033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357DA205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2324B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skříňka s elektrotechnickými nástroji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5002584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ABEA42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6B8E2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FA299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</w:tr>
      <w:tr w:rsidR="00AC54ED" w:rsidRPr="00E57688" w14:paraId="3E018D07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D7CDF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skříňka s nástroji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36C55CD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244455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E46D3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FCD3E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</w:tr>
      <w:tr w:rsidR="00AC54ED" w:rsidRPr="00E57688" w14:paraId="177C54A9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C26A6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tekuté mýdlo 500 ml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7B397BC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D0AA37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ECC2F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BF67F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15A40A97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887CD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termofólie 2x2 m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30E83FD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EA4372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A51A5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B00A1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56759BF7" w14:textId="77777777" w:rsidTr="00AC54ED">
        <w:trPr>
          <w:trHeight w:val="326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6FE1F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trhací hák nastavovací, kovový, délka 5 m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5BFDF1A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DEBB3D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20859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71B78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406C75A2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D369B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ventilové lano na vidlici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F54DD62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BDC2DB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9259F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52B57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750C74DB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99734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vyprošťovací nůž (řezák) na bezpečnostní pásy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B5A6713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14528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6CFBF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C9F69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59BB1CDD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BDD2E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vytyčovací červenobílá páska 500 m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8913601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D1ADCA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4E7A9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830F5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08B49A04" w14:textId="77777777" w:rsidTr="00AC54ED">
        <w:trPr>
          <w:trHeight w:val="349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F3FD8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záchranná páteřová deska ( Scoopram)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D514172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8958B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DDB40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0F359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1F19DD42" w14:textId="77777777" w:rsidTr="00AC54ED">
        <w:trPr>
          <w:trHeight w:val="4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54886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záchranný kyslíkový přístroj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B3BF193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AF9DBF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38046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D001B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2F0DB175" w14:textId="77777777" w:rsidTr="00AC54ED">
        <w:trPr>
          <w:trHeight w:val="196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406F0" w14:textId="08B8F189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color w:val="000000"/>
                <w:szCs w:val="20"/>
                <w:lang w:eastAsia="cs-CZ"/>
                <w14:ligatures w14:val="none"/>
              </w:rPr>
              <w:t>AED Philips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22B2A30" w14:textId="09764825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FE36CC" w14:textId="19BA6413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91544" w14:textId="75958BB4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1A46C" w14:textId="051D63B1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1DB1ECE0" w14:textId="77777777" w:rsidTr="00AC54ED">
        <w:trPr>
          <w:trHeight w:val="328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E8032" w14:textId="49569603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Cs w:val="20"/>
                <w:lang w:eastAsia="cs-CZ"/>
                <w14:ligatures w14:val="none"/>
              </w:rPr>
            </w:pPr>
            <w:r w:rsidRPr="00CB4588">
              <w:rPr>
                <w:rFonts w:asciiTheme="minorHAnsi" w:eastAsia="Times New Roman" w:hAnsiTheme="minorHAnsi" w:cstheme="minorHAnsi"/>
                <w:color w:val="000000"/>
                <w:szCs w:val="20"/>
                <w:lang w:eastAsia="cs-CZ"/>
                <w14:ligatures w14:val="none"/>
              </w:rPr>
              <w:lastRenderedPageBreak/>
              <w:t>pulsní oxymetr na měření hladiny CO v krvi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338C259" w14:textId="506D267D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84B56A" w14:textId="066A6101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305841" w14:textId="05F85D06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6B106" w14:textId="785BB208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7E1B4427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9F176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záchytné lano na vidlici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5C11675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875122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05BE5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2322A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0235CB58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296A2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Kominické nářadí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F29B878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969190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AFD1C" w14:textId="21DF3001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CCCB2" w14:textId="633DEF53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</w:tr>
      <w:tr w:rsidR="00AC54ED" w:rsidRPr="00E57688" w14:paraId="2BCEF946" w14:textId="77777777" w:rsidTr="004C03F8">
        <w:trPr>
          <w:trHeight w:val="360"/>
          <w:jc w:val="center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69A0D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Pilka na sklo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210CF93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F805A1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CD96A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D8EDF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2302463F" w14:textId="77777777" w:rsidTr="004C03F8">
        <w:trPr>
          <w:trHeight w:val="359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DBA5C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Sada klínů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12343A5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E7042F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8407C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EC4D7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0AED7D80" w14:textId="77777777" w:rsidTr="004C03F8">
        <w:trPr>
          <w:trHeight w:val="270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DA612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Plovací vesta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2E8C972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84EA23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724BF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2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979AC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1AB25C3C" w14:textId="77777777" w:rsidTr="004C03F8">
        <w:trPr>
          <w:trHeight w:val="285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44BF3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Přilba pro práci na vodě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E1288CF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175DBF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4151F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2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B0A99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73C1D87A" w14:textId="77777777" w:rsidTr="004C03F8">
        <w:trPr>
          <w:trHeight w:val="255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93CAB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Házecí pytlík 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6E941E9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928705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2C2EE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CDE87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03F18CE7" w14:textId="77777777" w:rsidTr="004C03F8">
        <w:trPr>
          <w:trHeight w:val="255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AAEB0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Vakuová matrace- celotělová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F2C8535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FF120E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467B9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BE65E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025844B2" w14:textId="77777777" w:rsidTr="004C03F8">
        <w:trPr>
          <w:trHeight w:val="270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72AD8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Sekera Fiskars 450 mm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1F391C2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2BB1E4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45FAE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7669D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56F58B07" w14:textId="77777777" w:rsidTr="004C03F8">
        <w:trPr>
          <w:trHeight w:val="180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001DD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Nástroj Hooligan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B64314F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C44E21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612A4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5C5E5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43C470DB" w14:textId="77777777" w:rsidTr="004C03F8">
        <w:trPr>
          <w:trHeight w:val="180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9B83E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Pracovní polohovací pás 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1FE05F5" w14:textId="6F203681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373CE7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84CE6" w14:textId="0BA710D4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5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AEB5F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404094C4" w14:textId="77777777" w:rsidTr="004C03F8">
        <w:trPr>
          <w:trHeight w:val="240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A5720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Lezecký balík (postroj, brzda, karabiny)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D5D511A" w14:textId="5EAEB442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FD0A31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CD909" w14:textId="5BC4C29E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F02F1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3242E002" w14:textId="77777777" w:rsidTr="004C03F8">
        <w:trPr>
          <w:trHeight w:val="255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80C68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Suchý oblek 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C20A628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932519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2FE61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2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5C852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367CE522" w14:textId="77777777" w:rsidTr="004C03F8">
        <w:trPr>
          <w:trHeight w:val="285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88DFC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Krycí deska Holmatro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98BCD8B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934E5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F2881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1CB9C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3957661F" w14:textId="77777777" w:rsidTr="004C03F8">
        <w:trPr>
          <w:trHeight w:val="208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F0B70" w14:textId="210BE7C1" w:rsidR="00AC54ED" w:rsidRPr="00CB4588" w:rsidRDefault="00AC54ED" w:rsidP="00974BA7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Termokamera v kufru 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F16A977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703C15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DC33B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75A7D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1148800B" w14:textId="77777777" w:rsidTr="00974BA7">
        <w:trPr>
          <w:trHeight w:val="278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57EB6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Páteřní dlaha Spencer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D0B08F3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631D48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7262D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07014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5D868932" w14:textId="77777777" w:rsidTr="004C03F8">
        <w:trPr>
          <w:trHeight w:val="210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4D221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Krční límce - Sada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7DE154E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E41899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04F19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71752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7E39F4D1" w14:textId="77777777" w:rsidTr="004C03F8">
        <w:trPr>
          <w:trHeight w:val="270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A1D02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Tažná tyč délka 2660 mm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F478108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2E0FA9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B94B1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44364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3112C2A4" w14:textId="77777777" w:rsidTr="004C03F8">
        <w:trPr>
          <w:trHeight w:val="270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9F45A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Kanistr PHM Benzin 10 l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A8FE88C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D94A7A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B21D5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DB76F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387F1F13" w14:textId="77777777" w:rsidTr="004C03F8">
        <w:trPr>
          <w:trHeight w:val="270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1D297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Zakládací klín kovový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1B8A97F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4B4148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44053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4697A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0C9A5919" w14:textId="77777777" w:rsidTr="004C03F8">
        <w:trPr>
          <w:trHeight w:val="195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7E6C1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Soudek na sorbent úklidový hydrofilní 20 kg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8BC6590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910B13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28F7F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7F2CB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11C7A65F" w14:textId="77777777" w:rsidTr="004C03F8">
        <w:trPr>
          <w:trHeight w:val="330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8D798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Broďáky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353AEF3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6B53C0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8E4CA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2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DCC68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6B4BD1E9" w14:textId="77777777" w:rsidTr="004C03F8">
        <w:trPr>
          <w:trHeight w:val="210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65644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Sada pro VUP v kufru 480x230x270 mm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C683AAF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A00618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69B3D" w14:textId="71BA5366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E48CE" w14:textId="36D47454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</w:tr>
      <w:tr w:rsidR="00AC54ED" w:rsidRPr="00E57688" w14:paraId="325561F4" w14:textId="77777777" w:rsidTr="004C03F8">
        <w:trPr>
          <w:trHeight w:val="180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0D7FF" w14:textId="30DAAA62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Elektrické kalové čerpadlo 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F2B3152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0FEEE7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D0523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AD4DF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29FF125E" w14:textId="77777777" w:rsidTr="004C03F8">
        <w:trPr>
          <w:trHeight w:val="315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DB687" w14:textId="60006A6A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Mečová pila v kufru 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6803BCD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830164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90B9B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F0E95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55294536" w14:textId="77777777" w:rsidTr="004C03F8">
        <w:trPr>
          <w:trHeight w:val="270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06861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Svorka na plyn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8612EFA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53E937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6A5E4" w14:textId="3BD5999E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6FD89" w14:textId="480AE054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</w:tr>
      <w:tr w:rsidR="00AC54ED" w:rsidRPr="00E57688" w14:paraId="7EB0065B" w14:textId="77777777" w:rsidTr="004C03F8">
        <w:trPr>
          <w:trHeight w:val="210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11DA8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Dopravní kužel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1EB853B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63020D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2697E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5C629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05C5B5B5" w14:textId="77777777" w:rsidTr="004C03F8">
        <w:trPr>
          <w:trHeight w:val="153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0CDD0" w14:textId="2EBB2045" w:rsidR="00AC54ED" w:rsidRPr="00CB4588" w:rsidRDefault="00974BA7" w:rsidP="00974BA7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Motorová k</w:t>
            </w:r>
            <w:r w:rsidR="00AC54ED"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otoučová </w:t>
            </w:r>
            <w:r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(rozbrušovací) </w:t>
            </w:r>
            <w:r w:rsidR="00AC54ED"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pila</w:t>
            </w:r>
            <w:r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 s výkonem 3,7 KW a kotoučem o průměru 250 mm s příslušenstvím </w:t>
            </w:r>
            <w:r w:rsidR="00AC54ED"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E148F09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C02A62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6AA79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6B8A0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6042EB3A" w14:textId="77777777" w:rsidTr="004C03F8">
        <w:trPr>
          <w:trHeight w:val="240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8A398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Kladka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E08B297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849C8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37278" w14:textId="2A328B6F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B4640" w14:textId="5367DBD8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2</w:t>
            </w:r>
          </w:p>
        </w:tc>
      </w:tr>
      <w:tr w:rsidR="00AC54ED" w:rsidRPr="00E57688" w14:paraId="32698EB3" w14:textId="77777777" w:rsidTr="004C03F8">
        <w:trPr>
          <w:trHeight w:val="345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6F215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Náhradní kotouče k KMP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6C1B338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054FE7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71254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3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7104F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6E9492E9" w14:textId="77777777" w:rsidTr="004C03F8">
        <w:trPr>
          <w:trHeight w:val="150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4475D" w14:textId="076997F5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Aku vrtačka v kufru 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182888F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BDC49F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CC61A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8B214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3C9BFDD8" w14:textId="77777777" w:rsidTr="004C03F8">
        <w:trPr>
          <w:trHeight w:val="270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4F931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Kácecí lopatka s obracákem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968B315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AADDC9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B217E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09E76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6FCF4A07" w14:textId="77777777" w:rsidTr="004C03F8">
        <w:trPr>
          <w:trHeight w:val="270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60D60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Hadice D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11C07C6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62FFFD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34435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C810A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3243B9F3" w14:textId="77777777" w:rsidTr="004C03F8">
        <w:trPr>
          <w:trHeight w:val="260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7CFDF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Tubus na smáčedlo B 75 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9CE9C6B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5378D4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F538D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52FB4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41DC7921" w14:textId="77777777" w:rsidTr="004C03F8">
        <w:trPr>
          <w:trHeight w:val="180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16389" w14:textId="2F491838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Elektrocentála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6946AD1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D2AB11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98E89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DCBB3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</w:tr>
      <w:tr w:rsidR="00AC54ED" w:rsidRPr="00E57688" w14:paraId="3DACCC44" w14:textId="77777777" w:rsidTr="004C03F8">
        <w:trPr>
          <w:trHeight w:val="270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FBE6E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hAnsiTheme="minorHAnsi" w:cstheme="minorHAnsi"/>
                <w:szCs w:val="20"/>
              </w:rPr>
              <w:t>Záchranná a evakuační nosítka vanového typu</w:t>
            </w:r>
            <w:r w:rsidRPr="00CB4588">
              <w:rPr>
                <w:rFonts w:asciiTheme="minorHAnsi" w:hAnsiTheme="minorHAnsi" w:cstheme="minorHAnsi"/>
                <w:szCs w:val="20"/>
              </w:rPr>
              <w:tab/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6D95AD3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7E3AD3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39940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B1BF7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55CE2E62" w14:textId="77777777" w:rsidTr="005666E8">
        <w:trPr>
          <w:trHeight w:val="270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53518" w14:textId="3D050EDF" w:rsidR="00AC54ED" w:rsidRPr="00CB4588" w:rsidRDefault="00AC54ED" w:rsidP="00AC54ED">
            <w:pPr>
              <w:spacing w:line="240" w:lineRule="auto"/>
              <w:rPr>
                <w:rFonts w:asciiTheme="minorHAnsi" w:hAnsiTheme="minorHAnsi" w:cstheme="minorHAnsi"/>
                <w:szCs w:val="20"/>
              </w:rPr>
            </w:pPr>
            <w:r w:rsidRPr="00CB4588">
              <w:rPr>
                <w:rFonts w:asciiTheme="minorHAnsi" w:eastAsia="Times New Roman" w:hAnsiTheme="minorHAnsi" w:cstheme="minorHAnsi"/>
                <w:color w:val="000000"/>
                <w:szCs w:val="20"/>
                <w:lang w:eastAsia="cs-CZ"/>
                <w14:ligatures w14:val="none"/>
              </w:rPr>
              <w:t>Honeywell BW Detektor s kufříkem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F92B2BC" w14:textId="5984BF12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DFA80C" w14:textId="30BB083D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E8E5C" w14:textId="42D53441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80329" w14:textId="79611918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289E86B8" w14:textId="77777777" w:rsidTr="005666E8">
        <w:trPr>
          <w:trHeight w:val="270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9A2DE" w14:textId="25242203" w:rsidR="00AC54ED" w:rsidRPr="00CB4588" w:rsidRDefault="00AC54ED" w:rsidP="00AC54ED">
            <w:pPr>
              <w:spacing w:line="240" w:lineRule="auto"/>
              <w:rPr>
                <w:rFonts w:asciiTheme="minorHAnsi" w:hAnsiTheme="minorHAnsi" w:cstheme="minorHAnsi"/>
                <w:szCs w:val="20"/>
              </w:rPr>
            </w:pPr>
            <w:r w:rsidRPr="00CB4588">
              <w:rPr>
                <w:rFonts w:asciiTheme="minorHAnsi" w:hAnsiTheme="minorHAnsi" w:cstheme="minorHAnsi"/>
                <w:szCs w:val="20"/>
              </w:rPr>
              <w:t xml:space="preserve">Savice 2,5 se šroubením 110 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B29DFEA" w14:textId="142382D1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7FCF80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843E2" w14:textId="6AA2F3AF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0FB89" w14:textId="7777777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7326D317" w14:textId="77777777" w:rsidTr="005666E8">
        <w:trPr>
          <w:trHeight w:val="270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3136A" w14:textId="00F6F32A" w:rsidR="00AC54ED" w:rsidRPr="00CB4588" w:rsidRDefault="00AC54ED" w:rsidP="00AC54ED">
            <w:pPr>
              <w:spacing w:line="240" w:lineRule="auto"/>
              <w:rPr>
                <w:rFonts w:asciiTheme="minorHAnsi" w:hAnsiTheme="minorHAnsi" w:cstheme="minorHAnsi"/>
                <w:szCs w:val="20"/>
              </w:rPr>
            </w:pPr>
            <w:r w:rsidRPr="00CB4588">
              <w:rPr>
                <w:rFonts w:asciiTheme="minorHAnsi" w:hAnsiTheme="minorHAnsi" w:cstheme="minorHAnsi"/>
                <w:szCs w:val="20"/>
              </w:rPr>
              <w:t>Vysavač na vodní vysávání HYDRA + příslušenství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F2CA9CA" w14:textId="7777777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7A93E2" w14:textId="7777777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8155A" w14:textId="089BD99A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7E5C6" w14:textId="24828B3B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63C44D03" w14:textId="77777777" w:rsidTr="005666E8">
        <w:trPr>
          <w:trHeight w:val="270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F4920" w14:textId="68FBE8A3" w:rsidR="00AC54ED" w:rsidRPr="00CB4588" w:rsidRDefault="00AC54ED" w:rsidP="00AC54ED">
            <w:pPr>
              <w:spacing w:line="240" w:lineRule="auto"/>
              <w:rPr>
                <w:rFonts w:asciiTheme="minorHAnsi" w:hAnsiTheme="minorHAnsi" w:cstheme="minorHAnsi"/>
                <w:szCs w:val="20"/>
              </w:rPr>
            </w:pPr>
            <w:r w:rsidRPr="00CB4588">
              <w:rPr>
                <w:rFonts w:asciiTheme="minorHAnsi" w:hAnsiTheme="minorHAnsi" w:cstheme="minorHAnsi"/>
                <w:szCs w:val="20"/>
              </w:rPr>
              <w:t>Prahová vzpěra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83531CE" w14:textId="762D098A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C49C3B" w14:textId="38D3EADE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A4898" w14:textId="005080D3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FBBCC" w14:textId="218051E4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67068449" w14:textId="77777777" w:rsidTr="005666E8">
        <w:trPr>
          <w:trHeight w:val="270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E7D65" w14:textId="32D5084C" w:rsidR="00AC54ED" w:rsidRPr="00CB4588" w:rsidRDefault="00AC54ED" w:rsidP="00AC54ED">
            <w:pPr>
              <w:spacing w:line="240" w:lineRule="auto"/>
              <w:rPr>
                <w:rFonts w:asciiTheme="minorHAnsi" w:hAnsiTheme="minorHAnsi" w:cstheme="minorHAnsi"/>
                <w:szCs w:val="20"/>
              </w:rPr>
            </w:pPr>
            <w:r w:rsidRPr="00CB4588">
              <w:rPr>
                <w:rFonts w:asciiTheme="minorHAnsi" w:eastAsia="Times New Roman" w:hAnsiTheme="minorHAnsi" w:cstheme="minorHAnsi"/>
                <w:color w:val="000000"/>
                <w:szCs w:val="20"/>
                <w:lang w:eastAsia="cs-CZ"/>
                <w14:ligatures w14:val="none"/>
              </w:rPr>
              <w:t>Kufr s aku hřebíkovačkou Milwaukee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1ED5533" w14:textId="7FD5F3FF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EA4046" w14:textId="48308CB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0807E" w14:textId="2A8A0D88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3E2B0E" w14:textId="218A37E1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74E661D5" w14:textId="77777777" w:rsidTr="000E2364">
        <w:trPr>
          <w:trHeight w:val="270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C01D47" w14:textId="1CA4DA5B" w:rsidR="00AC54ED" w:rsidRPr="00CB4588" w:rsidRDefault="00AC54ED" w:rsidP="00AC54ED">
            <w:pPr>
              <w:spacing w:line="240" w:lineRule="auto"/>
              <w:rPr>
                <w:rFonts w:asciiTheme="minorHAnsi" w:hAnsiTheme="minorHAnsi" w:cstheme="minorHAnsi"/>
                <w:szCs w:val="20"/>
              </w:rPr>
            </w:pPr>
            <w:r w:rsidRPr="00CB4588">
              <w:rPr>
                <w:rFonts w:asciiTheme="minorHAnsi" w:eastAsia="Times New Roman" w:hAnsiTheme="minorHAnsi" w:cstheme="minorHAnsi"/>
                <w:color w:val="000000"/>
                <w:szCs w:val="20"/>
                <w:lang w:eastAsia="cs-CZ"/>
                <w14:ligatures w14:val="none"/>
              </w:rPr>
              <w:t>Kufr PELI s akuvrtačkou Milwaukee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330194B" w14:textId="1531B78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470653" w14:textId="2F5A6E17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A5AD8" w14:textId="52421622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0BEF41" w14:textId="4CF1A1AD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4D94933A" w14:textId="77777777" w:rsidTr="000E2364">
        <w:trPr>
          <w:trHeight w:val="270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3F10E4" w14:textId="44415BD3" w:rsidR="00AC54ED" w:rsidRPr="00CB4588" w:rsidRDefault="00AC54ED" w:rsidP="00AC54ED">
            <w:pPr>
              <w:spacing w:line="240" w:lineRule="auto"/>
              <w:rPr>
                <w:rFonts w:asciiTheme="minorHAnsi" w:hAnsiTheme="minorHAnsi" w:cstheme="minorHAnsi"/>
                <w:szCs w:val="20"/>
              </w:rPr>
            </w:pPr>
            <w:r w:rsidRPr="00CB4588">
              <w:rPr>
                <w:rFonts w:asciiTheme="minorHAnsi" w:eastAsia="Times New Roman" w:hAnsiTheme="minorHAnsi" w:cstheme="minorHAnsi"/>
                <w:color w:val="000000"/>
                <w:szCs w:val="20"/>
                <w:lang w:eastAsia="cs-CZ"/>
                <w14:ligatures w14:val="none"/>
              </w:rPr>
              <w:t>Kufr PELI s aku úhlovou bruskou Milwaukee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477D0D9" w14:textId="3DC89788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93DC63" w14:textId="536A162B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7AADB7" w14:textId="01B9510C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6700C0" w14:textId="25C28DC9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31FBB4A6" w14:textId="77777777" w:rsidTr="000E2364">
        <w:trPr>
          <w:trHeight w:val="270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99B8C3" w14:textId="60FC6B37" w:rsidR="00AC54ED" w:rsidRPr="00CB4588" w:rsidRDefault="00AC54ED" w:rsidP="00AC54ED">
            <w:pPr>
              <w:spacing w:line="240" w:lineRule="auto"/>
              <w:rPr>
                <w:rFonts w:asciiTheme="minorHAnsi" w:hAnsiTheme="minorHAnsi" w:cstheme="minorHAnsi"/>
                <w:szCs w:val="20"/>
              </w:rPr>
            </w:pPr>
            <w:r w:rsidRPr="00CB4588">
              <w:rPr>
                <w:rFonts w:asciiTheme="minorHAnsi" w:eastAsia="Times New Roman" w:hAnsiTheme="minorHAnsi" w:cstheme="minorHAnsi"/>
                <w:color w:val="000000"/>
                <w:szCs w:val="20"/>
                <w:lang w:eastAsia="cs-CZ"/>
                <w14:ligatures w14:val="none"/>
              </w:rPr>
              <w:t>Kufr PELI s aku šavlovou pilou Milwaukee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951F877" w14:textId="24C53858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B5CF16" w14:textId="3D0F54FF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D66160" w14:textId="0E08D50D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62664F" w14:textId="515D45AB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7363B901" w14:textId="77777777" w:rsidTr="000E2364">
        <w:trPr>
          <w:trHeight w:val="270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4D959" w14:textId="2EF4ECA5" w:rsidR="00AC54ED" w:rsidRPr="00CB4588" w:rsidRDefault="00AC54ED" w:rsidP="00AC54ED">
            <w:pPr>
              <w:spacing w:line="240" w:lineRule="auto"/>
              <w:rPr>
                <w:rFonts w:asciiTheme="minorHAnsi" w:hAnsiTheme="minorHAnsi" w:cstheme="minorHAnsi"/>
                <w:szCs w:val="20"/>
              </w:rPr>
            </w:pPr>
            <w:r w:rsidRPr="00CB4588">
              <w:rPr>
                <w:rFonts w:asciiTheme="minorHAnsi" w:eastAsia="Times New Roman" w:hAnsiTheme="minorHAnsi" w:cstheme="minorHAnsi"/>
                <w:color w:val="000000"/>
                <w:szCs w:val="20"/>
                <w:lang w:eastAsia="cs-CZ"/>
                <w14:ligatures w14:val="none"/>
              </w:rPr>
              <w:t>Přenosná motorová přenosná jednotka Holmatro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302FA15" w14:textId="149B0A5A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40CDCC" w14:textId="1AE8D279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23E09B" w14:textId="38CAFE00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6C5773" w14:textId="2696A2BD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46871CE8" w14:textId="77777777" w:rsidTr="000E2364">
        <w:trPr>
          <w:trHeight w:val="270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7F8CA" w14:textId="471048A1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Cs w:val="20"/>
                <w:lang w:eastAsia="cs-CZ"/>
                <w14:ligatures w14:val="none"/>
              </w:rPr>
            </w:pPr>
            <w:r w:rsidRPr="00CB4588">
              <w:rPr>
                <w:rFonts w:asciiTheme="minorHAnsi" w:eastAsia="Times New Roman" w:hAnsiTheme="minorHAnsi" w:cstheme="minorHAnsi"/>
                <w:color w:val="000000"/>
                <w:szCs w:val="20"/>
                <w:lang w:eastAsia="cs-CZ"/>
                <w14:ligatures w14:val="none"/>
              </w:rPr>
              <w:t>Hadice Holmatro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5D01A86" w14:textId="0BEDFED6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9668EA" w14:textId="44561EED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439181" w14:textId="36ED3301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2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31DA0E" w14:textId="44CA7D16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526CB6AE" w14:textId="77777777" w:rsidTr="000E2364">
        <w:trPr>
          <w:trHeight w:val="270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6FCD5" w14:textId="3BAE8002" w:rsidR="00AC54ED" w:rsidRPr="00CB4588" w:rsidRDefault="00AC54ED" w:rsidP="00AC54ED">
            <w:pPr>
              <w:spacing w:line="240" w:lineRule="auto"/>
              <w:rPr>
                <w:rFonts w:asciiTheme="minorHAnsi" w:hAnsiTheme="minorHAnsi" w:cstheme="minorHAnsi"/>
                <w:szCs w:val="20"/>
              </w:rPr>
            </w:pPr>
            <w:r w:rsidRPr="00CB4588">
              <w:rPr>
                <w:rFonts w:asciiTheme="minorHAnsi" w:eastAsia="Times New Roman" w:hAnsiTheme="minorHAnsi" w:cstheme="minorHAnsi"/>
                <w:color w:val="000000"/>
                <w:szCs w:val="20"/>
                <w:lang w:eastAsia="cs-CZ"/>
                <w14:ligatures w14:val="none"/>
              </w:rPr>
              <w:t>Rozpínák Holmatro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11E3425" w14:textId="18985EBA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C35532" w14:textId="2876CA5B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A84346" w14:textId="15DF4687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297B52" w14:textId="3466C0B4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3EBA6709" w14:textId="77777777" w:rsidTr="000E2364">
        <w:trPr>
          <w:trHeight w:val="270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21A28" w14:textId="32370E8E" w:rsidR="00AC54ED" w:rsidRPr="00CB4588" w:rsidRDefault="00AC54ED" w:rsidP="00AC54ED">
            <w:pPr>
              <w:spacing w:line="240" w:lineRule="auto"/>
              <w:rPr>
                <w:rFonts w:asciiTheme="minorHAnsi" w:hAnsiTheme="minorHAnsi" w:cstheme="minorHAnsi"/>
                <w:szCs w:val="20"/>
              </w:rPr>
            </w:pPr>
            <w:r w:rsidRPr="00CB4588">
              <w:rPr>
                <w:rFonts w:asciiTheme="minorHAnsi" w:eastAsia="Times New Roman" w:hAnsiTheme="minorHAnsi" w:cstheme="minorHAnsi"/>
                <w:color w:val="000000"/>
                <w:szCs w:val="20"/>
                <w:lang w:eastAsia="cs-CZ"/>
                <w14:ligatures w14:val="none"/>
              </w:rPr>
              <w:lastRenderedPageBreak/>
              <w:t>Nůžky Holmatro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6022A14" w14:textId="703DD528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1507EC" w14:textId="0F27400B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DDCD96" w14:textId="31A16D9B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24E037" w14:textId="64FB7628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69FE017A" w14:textId="77777777" w:rsidTr="000E2364">
        <w:trPr>
          <w:trHeight w:val="270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C91B2" w14:textId="1B2BF3BF" w:rsidR="00AC54ED" w:rsidRPr="00CB4588" w:rsidRDefault="00AC54ED" w:rsidP="00AC54ED">
            <w:pPr>
              <w:spacing w:line="240" w:lineRule="auto"/>
              <w:rPr>
                <w:rFonts w:asciiTheme="minorHAnsi" w:hAnsiTheme="minorHAnsi" w:cstheme="minorHAnsi"/>
                <w:szCs w:val="20"/>
              </w:rPr>
            </w:pPr>
            <w:r w:rsidRPr="00CB4588">
              <w:rPr>
                <w:rFonts w:asciiTheme="minorHAnsi" w:eastAsia="Times New Roman" w:hAnsiTheme="minorHAnsi" w:cstheme="minorHAnsi"/>
                <w:color w:val="000000"/>
                <w:szCs w:val="20"/>
                <w:lang w:eastAsia="cs-CZ"/>
                <w14:ligatures w14:val="none"/>
              </w:rPr>
              <w:t>Rozpěrný válec Holmatro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46E3573" w14:textId="6FD097AC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056A2B" w14:textId="30578BBC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C6FB51" w14:textId="18F68E81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A42A78" w14:textId="1DF0C249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227DD42A" w14:textId="77777777" w:rsidTr="000E2364">
        <w:trPr>
          <w:trHeight w:val="270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F3BE0" w14:textId="66EE15FB" w:rsidR="00AC54ED" w:rsidRPr="00CB4588" w:rsidRDefault="00AC54ED" w:rsidP="00AC54ED">
            <w:pPr>
              <w:spacing w:line="240" w:lineRule="auto"/>
              <w:rPr>
                <w:rFonts w:asciiTheme="minorHAnsi" w:hAnsiTheme="minorHAnsi" w:cstheme="minorHAnsi"/>
                <w:szCs w:val="20"/>
              </w:rPr>
            </w:pPr>
            <w:r w:rsidRPr="00CB4588">
              <w:rPr>
                <w:rFonts w:asciiTheme="minorHAnsi" w:eastAsia="Times New Roman" w:hAnsiTheme="minorHAnsi" w:cstheme="minorHAnsi"/>
                <w:color w:val="000000"/>
                <w:szCs w:val="20"/>
                <w:lang w:eastAsia="cs-CZ"/>
                <w14:ligatures w14:val="none"/>
              </w:rPr>
              <w:t>Střihač pedálů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AC8E5E7" w14:textId="299874A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28AD7A" w14:textId="58BFFDD6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9403FF" w14:textId="45C5B15F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6A564E" w14:textId="385A379F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40368EF3" w14:textId="77777777" w:rsidTr="000E2364">
        <w:trPr>
          <w:trHeight w:val="270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A39FB" w14:textId="26A4A345" w:rsidR="00AC54ED" w:rsidRPr="00CB4588" w:rsidRDefault="00AC54ED" w:rsidP="00AC54ED">
            <w:pPr>
              <w:spacing w:line="240" w:lineRule="auto"/>
              <w:rPr>
                <w:rFonts w:asciiTheme="minorHAnsi" w:hAnsiTheme="minorHAnsi" w:cstheme="minorHAnsi"/>
                <w:szCs w:val="20"/>
              </w:rPr>
            </w:pPr>
            <w:r w:rsidRPr="00CB4588">
              <w:rPr>
                <w:rFonts w:asciiTheme="minorHAnsi" w:eastAsia="Times New Roman" w:hAnsiTheme="minorHAnsi" w:cstheme="minorHAnsi"/>
                <w:color w:val="000000"/>
                <w:szCs w:val="20"/>
                <w:lang w:eastAsia="cs-CZ"/>
                <w14:ligatures w14:val="none"/>
              </w:rPr>
              <w:t>Ruční čerpadlo Holmatro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9DF00A4" w14:textId="5879EC68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285EBB" w14:textId="586F40AD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C70CE5" w14:textId="4C32606E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466250" w14:textId="7814A513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6B81BA58" w14:textId="77777777" w:rsidTr="000E2364">
        <w:trPr>
          <w:trHeight w:val="270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0D8D0" w14:textId="4D2BA49A" w:rsidR="00AC54ED" w:rsidRPr="00CB4588" w:rsidRDefault="00AC54ED" w:rsidP="00AC54ED">
            <w:pPr>
              <w:spacing w:line="240" w:lineRule="auto"/>
              <w:rPr>
                <w:rFonts w:asciiTheme="minorHAnsi" w:hAnsiTheme="minorHAnsi" w:cstheme="minorHAnsi"/>
                <w:szCs w:val="20"/>
              </w:rPr>
            </w:pPr>
            <w:r w:rsidRPr="00CB4588">
              <w:rPr>
                <w:rFonts w:asciiTheme="minorHAnsi" w:eastAsia="Times New Roman" w:hAnsiTheme="minorHAnsi" w:cstheme="minorHAnsi"/>
                <w:color w:val="000000"/>
                <w:szCs w:val="20"/>
                <w:lang w:eastAsia="cs-CZ"/>
                <w14:ligatures w14:val="none"/>
              </w:rPr>
              <w:t>Stabilizační V podpěry Holmatro + deska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ACA6D12" w14:textId="048D57C0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C70649" w14:textId="0A3D6AFE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48E195" w14:textId="782367A0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2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02DA69" w14:textId="4B0DD3B2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56C37D6D" w14:textId="77777777" w:rsidTr="000E2364">
        <w:trPr>
          <w:trHeight w:val="270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1BF6F" w14:textId="20687BD0" w:rsidR="00AC54ED" w:rsidRPr="00CB4588" w:rsidRDefault="00AC54ED" w:rsidP="00AC54ED">
            <w:pPr>
              <w:spacing w:line="240" w:lineRule="auto"/>
              <w:rPr>
                <w:rFonts w:asciiTheme="minorHAnsi" w:hAnsiTheme="minorHAnsi" w:cstheme="minorHAnsi"/>
                <w:szCs w:val="20"/>
              </w:rPr>
            </w:pPr>
            <w:r w:rsidRPr="00CB4588">
              <w:rPr>
                <w:rFonts w:asciiTheme="minorHAnsi" w:eastAsia="Times New Roman" w:hAnsiTheme="minorHAnsi" w:cstheme="minorHAnsi"/>
                <w:color w:val="000000"/>
                <w:szCs w:val="20"/>
                <w:lang w:eastAsia="cs-CZ"/>
                <w14:ligatures w14:val="none"/>
              </w:rPr>
              <w:t>Pila na řezání skla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829CD2F" w14:textId="713E56AE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B13EF8" w14:textId="7F904B31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C98118" w14:textId="7229DECD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6A36C3" w14:textId="6C7F2F00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147C5827" w14:textId="77777777" w:rsidTr="000E2364">
        <w:trPr>
          <w:trHeight w:val="270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05911" w14:textId="4C1530C1" w:rsidR="00AC54ED" w:rsidRPr="00CB4588" w:rsidRDefault="00AC54ED" w:rsidP="00AC54ED">
            <w:pPr>
              <w:spacing w:line="240" w:lineRule="auto"/>
              <w:rPr>
                <w:rFonts w:asciiTheme="minorHAnsi" w:hAnsiTheme="minorHAnsi" w:cstheme="minorHAnsi"/>
                <w:szCs w:val="20"/>
              </w:rPr>
            </w:pPr>
            <w:r w:rsidRPr="00CB4588">
              <w:rPr>
                <w:rFonts w:asciiTheme="minorHAnsi" w:eastAsia="Times New Roman" w:hAnsiTheme="minorHAnsi" w:cstheme="minorHAnsi"/>
                <w:color w:val="000000"/>
                <w:szCs w:val="20"/>
                <w:lang w:eastAsia="cs-CZ"/>
                <w14:ligatures w14:val="none"/>
              </w:rPr>
              <w:t>Sada řetězů na odtažení volantů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915BEE9" w14:textId="5DA18BEA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49D367" w14:textId="19816641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3FD954" w14:textId="4B554473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814D38" w14:textId="663AFCF2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3DB56B29" w14:textId="77777777" w:rsidTr="000E2364">
        <w:trPr>
          <w:trHeight w:val="270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A4CF3" w14:textId="45E6E9C4" w:rsidR="00AC54ED" w:rsidRPr="00CB4588" w:rsidRDefault="00AC54ED" w:rsidP="00AC54ED">
            <w:pPr>
              <w:spacing w:line="240" w:lineRule="auto"/>
              <w:rPr>
                <w:rFonts w:asciiTheme="minorHAnsi" w:hAnsiTheme="minorHAnsi" w:cstheme="minorHAnsi"/>
                <w:szCs w:val="20"/>
              </w:rPr>
            </w:pPr>
            <w:r w:rsidRPr="00CB4588">
              <w:rPr>
                <w:rFonts w:asciiTheme="minorHAnsi" w:eastAsia="Times New Roman" w:hAnsiTheme="minorHAnsi" w:cstheme="minorHAnsi"/>
                <w:color w:val="000000"/>
                <w:szCs w:val="20"/>
                <w:lang w:eastAsia="cs-CZ"/>
                <w14:ligatures w14:val="none"/>
              </w:rPr>
              <w:t>Sada omega třmenů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C36B33C" w14:textId="143C81B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86DE0A" w14:textId="70490280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00E5EB" w14:textId="212FD1DC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8162BB" w14:textId="0006CA20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65E8BBAF" w14:textId="77777777" w:rsidTr="000E2364">
        <w:trPr>
          <w:trHeight w:val="270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E16AF" w14:textId="3BBA6AF6" w:rsidR="00AC54ED" w:rsidRPr="00CB4588" w:rsidRDefault="00AC54ED" w:rsidP="00AC54ED">
            <w:pPr>
              <w:spacing w:line="240" w:lineRule="auto"/>
              <w:rPr>
                <w:rFonts w:asciiTheme="minorHAnsi" w:hAnsiTheme="minorHAnsi" w:cstheme="minorHAnsi"/>
                <w:szCs w:val="20"/>
              </w:rPr>
            </w:pPr>
            <w:r w:rsidRPr="00CB4588">
              <w:rPr>
                <w:rFonts w:asciiTheme="minorHAnsi" w:eastAsia="Times New Roman" w:hAnsiTheme="minorHAnsi" w:cstheme="minorHAnsi"/>
                <w:color w:val="000000"/>
                <w:szCs w:val="20"/>
                <w:lang w:eastAsia="cs-CZ"/>
                <w14:ligatures w14:val="none"/>
              </w:rPr>
              <w:t>Deska na krytí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92938AC" w14:textId="615042F7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701D7D" w14:textId="4609A625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2819C2" w14:textId="37B2AF7E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3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70D6AE" w14:textId="1F84EAEB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7D036ED3" w14:textId="77777777" w:rsidTr="000E2364">
        <w:trPr>
          <w:trHeight w:val="270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3A08D" w14:textId="044C495A" w:rsidR="00AC54ED" w:rsidRPr="00CB4588" w:rsidRDefault="00AC54ED" w:rsidP="00AC54ED">
            <w:pPr>
              <w:spacing w:line="240" w:lineRule="auto"/>
              <w:rPr>
                <w:rFonts w:asciiTheme="minorHAnsi" w:hAnsiTheme="minorHAnsi" w:cstheme="minorHAnsi"/>
                <w:szCs w:val="20"/>
              </w:rPr>
            </w:pPr>
            <w:r w:rsidRPr="00CB4588">
              <w:rPr>
                <w:rFonts w:asciiTheme="minorHAnsi" w:eastAsia="Times New Roman" w:hAnsiTheme="minorHAnsi" w:cstheme="minorHAnsi"/>
                <w:color w:val="000000"/>
                <w:szCs w:val="20"/>
                <w:lang w:eastAsia="cs-CZ"/>
                <w14:ligatures w14:val="none"/>
              </w:rPr>
              <w:t>Sada úvazků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76334B0" w14:textId="7B37C363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E91A41" w14:textId="254FA706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A1130B" w14:textId="1156FFE8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646855" w14:textId="4935032D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59924E33" w14:textId="77777777" w:rsidTr="000E2364">
        <w:trPr>
          <w:trHeight w:val="270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B7820" w14:textId="657774A8" w:rsidR="00AC54ED" w:rsidRPr="00CB4588" w:rsidRDefault="00AC54ED" w:rsidP="00AC54ED">
            <w:pPr>
              <w:spacing w:line="240" w:lineRule="auto"/>
              <w:rPr>
                <w:rFonts w:asciiTheme="minorHAnsi" w:hAnsiTheme="minorHAnsi" w:cstheme="minorHAnsi"/>
                <w:szCs w:val="20"/>
              </w:rPr>
            </w:pPr>
            <w:r w:rsidRPr="00CB4588">
              <w:rPr>
                <w:rFonts w:asciiTheme="minorHAnsi" w:eastAsia="Times New Roman" w:hAnsiTheme="minorHAnsi" w:cstheme="minorHAnsi"/>
                <w:color w:val="000000"/>
                <w:szCs w:val="20"/>
                <w:lang w:eastAsia="cs-CZ"/>
                <w14:ligatures w14:val="none"/>
              </w:rPr>
              <w:t>Sada pryžových stabilizačních klínů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0AC3A8B" w14:textId="7BC766F8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4EB4F1" w14:textId="2BC63779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808893" w14:textId="51A411FD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042F2B" w14:textId="11C7B99B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03E9BC70" w14:textId="77777777" w:rsidTr="000E2364">
        <w:trPr>
          <w:trHeight w:val="270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9DBAD" w14:textId="32A34631" w:rsidR="00AC54ED" w:rsidRPr="00CB4588" w:rsidRDefault="00AC54ED" w:rsidP="00AC54ED">
            <w:pPr>
              <w:spacing w:line="240" w:lineRule="auto"/>
              <w:rPr>
                <w:rFonts w:asciiTheme="minorHAnsi" w:hAnsiTheme="minorHAnsi" w:cstheme="minorHAnsi"/>
                <w:szCs w:val="20"/>
              </w:rPr>
            </w:pPr>
            <w:r w:rsidRPr="00CB4588">
              <w:rPr>
                <w:rFonts w:asciiTheme="minorHAnsi" w:hAnsiTheme="minorHAnsi" w:cstheme="minorHAnsi"/>
                <w:szCs w:val="20"/>
              </w:rPr>
              <w:t>Kufr s gola sadou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62D43EE" w14:textId="6E4AEEB4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93D144" w14:textId="4BB44FBF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CFBBFA" w14:textId="1E530548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6B27FC" w14:textId="36282422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611CF21A" w14:textId="77777777" w:rsidTr="000E2364">
        <w:trPr>
          <w:trHeight w:val="270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22907" w14:textId="62552D99" w:rsidR="00AC54ED" w:rsidRPr="00CB4588" w:rsidRDefault="00AC54ED" w:rsidP="00AC54ED">
            <w:pPr>
              <w:spacing w:line="240" w:lineRule="auto"/>
              <w:rPr>
                <w:rFonts w:asciiTheme="minorHAnsi" w:hAnsiTheme="minorHAnsi" w:cstheme="minorHAnsi"/>
                <w:szCs w:val="20"/>
              </w:rPr>
            </w:pPr>
            <w:r w:rsidRPr="00CB4588">
              <w:rPr>
                <w:rFonts w:asciiTheme="minorHAnsi" w:eastAsia="Times New Roman" w:hAnsiTheme="minorHAnsi" w:cstheme="minorHAnsi"/>
                <w:color w:val="000000"/>
                <w:szCs w:val="20"/>
                <w:lang w:eastAsia="cs-CZ"/>
                <w14:ligatures w14:val="none"/>
              </w:rPr>
              <w:t>Kufr pro nouzové vnikání do uzavřeného objektu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91C9F67" w14:textId="5F644301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1BEC30" w14:textId="246B576E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40C900" w14:textId="71FE63FC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6BDD7D" w14:textId="3CFF085D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52EF3F86" w14:textId="77777777" w:rsidTr="000E2364">
        <w:trPr>
          <w:trHeight w:val="270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D035B" w14:textId="6564AE8E" w:rsidR="00AC54ED" w:rsidRPr="00CB4588" w:rsidRDefault="00AC54ED" w:rsidP="00AC54ED">
            <w:pPr>
              <w:spacing w:line="240" w:lineRule="auto"/>
              <w:rPr>
                <w:rFonts w:asciiTheme="minorHAnsi" w:hAnsiTheme="minorHAnsi" w:cstheme="minorHAnsi"/>
                <w:szCs w:val="20"/>
              </w:rPr>
            </w:pPr>
            <w:r w:rsidRPr="00CB4588">
              <w:rPr>
                <w:rFonts w:asciiTheme="minorHAnsi" w:hAnsiTheme="minorHAnsi" w:cstheme="minorHAnsi"/>
                <w:szCs w:val="20"/>
              </w:rPr>
              <w:t xml:space="preserve">Zařízení </w:t>
            </w:r>
            <w:r w:rsidRPr="00CB4588">
              <w:rPr>
                <w:rFonts w:asciiTheme="minorHAnsi" w:eastAsia="Times New Roman" w:hAnsiTheme="minorHAnsi" w:cstheme="minorHAnsi"/>
                <w:color w:val="000000"/>
                <w:szCs w:val="20"/>
                <w:lang w:eastAsia="cs-CZ"/>
                <w14:ligatures w14:val="none"/>
              </w:rPr>
              <w:t>PRO/pak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6C6A129" w14:textId="4505D72D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217955" w14:textId="0C1CA661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38B11C" w14:textId="474EA9AA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EF4323" w14:textId="1EF0B3B9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5A81D00C" w14:textId="77777777" w:rsidTr="000E2364">
        <w:trPr>
          <w:trHeight w:val="270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FDDF0" w14:textId="09017646" w:rsidR="00AC54ED" w:rsidRPr="00CB4588" w:rsidRDefault="00AC54ED" w:rsidP="00AC54ED">
            <w:pPr>
              <w:spacing w:line="240" w:lineRule="auto"/>
              <w:rPr>
                <w:rFonts w:asciiTheme="minorHAnsi" w:hAnsiTheme="minorHAnsi" w:cstheme="minorHAnsi"/>
                <w:szCs w:val="20"/>
              </w:rPr>
            </w:pPr>
            <w:r w:rsidRPr="00CB4588">
              <w:rPr>
                <w:rFonts w:asciiTheme="minorHAnsi" w:eastAsia="Times New Roman" w:hAnsiTheme="minorHAnsi" w:cstheme="minorHAnsi"/>
                <w:color w:val="000000"/>
                <w:szCs w:val="20"/>
                <w:lang w:eastAsia="cs-CZ"/>
                <w14:ligatures w14:val="none"/>
              </w:rPr>
              <w:t>Osvětlovací systém PELI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F21FF93" w14:textId="42278039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569DDE" w14:textId="006EF243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F3240A" w14:textId="2FCFC6FC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BA7E08" w14:textId="132B952E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68B03756" w14:textId="77777777" w:rsidTr="000E2364">
        <w:trPr>
          <w:trHeight w:val="270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D59F2" w14:textId="202B10D3" w:rsidR="00AC54ED" w:rsidRPr="00CB4588" w:rsidRDefault="00AC54ED" w:rsidP="00AC54ED">
            <w:pPr>
              <w:spacing w:line="240" w:lineRule="auto"/>
              <w:rPr>
                <w:rFonts w:asciiTheme="minorHAnsi" w:hAnsiTheme="minorHAnsi" w:cstheme="minorHAnsi"/>
                <w:szCs w:val="20"/>
              </w:rPr>
            </w:pPr>
            <w:r w:rsidRPr="00CB4588">
              <w:rPr>
                <w:rFonts w:asciiTheme="minorHAnsi" w:hAnsiTheme="minorHAnsi" w:cstheme="minorHAnsi"/>
                <w:szCs w:val="20"/>
              </w:rPr>
              <w:t>Kufr s maflikem Milwaukee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5206EB5" w14:textId="3B50A8DD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43EEC4" w14:textId="206B0CCA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2BCD51" w14:textId="51117E6C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70566B" w14:textId="0A06B871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73992924" w14:textId="77777777" w:rsidTr="000E2364">
        <w:trPr>
          <w:trHeight w:val="270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7F935" w14:textId="526A1224" w:rsidR="00AC54ED" w:rsidRPr="00CB4588" w:rsidRDefault="00AC54ED" w:rsidP="00AC54ED">
            <w:pPr>
              <w:spacing w:line="240" w:lineRule="auto"/>
              <w:rPr>
                <w:rFonts w:asciiTheme="minorHAnsi" w:hAnsiTheme="minorHAnsi" w:cstheme="minorHAnsi"/>
                <w:szCs w:val="20"/>
              </w:rPr>
            </w:pPr>
            <w:r w:rsidRPr="00CB4588">
              <w:rPr>
                <w:rFonts w:asciiTheme="minorHAnsi" w:eastAsia="Times New Roman" w:hAnsiTheme="minorHAnsi" w:cstheme="minorHAnsi"/>
                <w:color w:val="000000"/>
                <w:szCs w:val="20"/>
                <w:lang w:eastAsia="cs-CZ"/>
                <w14:ligatures w14:val="none"/>
              </w:rPr>
              <w:t>Koš s hadicemi C52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3B033E1" w14:textId="4F5B1872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C31F79" w14:textId="75601F24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B2B8A" w14:textId="40267018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2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E22B06" w14:textId="70BC52A9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47910336" w14:textId="77777777" w:rsidTr="00F84055">
        <w:trPr>
          <w:trHeight w:val="270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21DF3" w14:textId="7A7894F8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Cs w:val="20"/>
                <w:lang w:eastAsia="cs-CZ"/>
                <w14:ligatures w14:val="none"/>
              </w:rPr>
            </w:pPr>
            <w:r w:rsidRPr="00CB4588">
              <w:rPr>
                <w:rFonts w:asciiTheme="minorHAnsi" w:eastAsia="Times New Roman" w:hAnsiTheme="minorHAnsi" w:cstheme="minorHAnsi"/>
                <w:color w:val="000000"/>
                <w:szCs w:val="20"/>
                <w:lang w:eastAsia="cs-CZ"/>
                <w14:ligatures w14:val="none"/>
              </w:rPr>
              <w:t>Batoh s D-programem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B73CA1E" w14:textId="1876A026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1DCEBE" w14:textId="19EA9DB6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9133F4" w14:textId="42D27F85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82E4D1" w14:textId="20AA1AC0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64144A33" w14:textId="77777777" w:rsidTr="00F84055">
        <w:trPr>
          <w:trHeight w:val="270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1118F" w14:textId="1492F109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Cs w:val="20"/>
                <w:lang w:eastAsia="cs-CZ"/>
                <w14:ligatures w14:val="none"/>
              </w:rPr>
            </w:pPr>
            <w:r w:rsidRPr="00CB4588">
              <w:rPr>
                <w:rFonts w:asciiTheme="minorHAnsi" w:eastAsia="Times New Roman" w:hAnsiTheme="minorHAnsi" w:cstheme="minorHAnsi"/>
                <w:color w:val="000000"/>
                <w:szCs w:val="20"/>
                <w:lang w:eastAsia="cs-CZ"/>
                <w14:ligatures w14:val="none"/>
              </w:rPr>
              <w:t>Zastavovací terč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AAB8CFD" w14:textId="36652CDA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4CB16F" w14:textId="333DA08A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3FBBE7" w14:textId="5B0A8698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2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1858D1" w14:textId="38D0F75D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6751FD57" w14:textId="77777777" w:rsidTr="00F84055">
        <w:trPr>
          <w:trHeight w:val="270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426DA" w14:textId="23D9FEA0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Cs w:val="20"/>
                <w:lang w:eastAsia="cs-CZ"/>
                <w14:ligatures w14:val="none"/>
              </w:rPr>
            </w:pPr>
            <w:r w:rsidRPr="00CB4588">
              <w:rPr>
                <w:rFonts w:asciiTheme="minorHAnsi" w:eastAsia="Times New Roman" w:hAnsiTheme="minorHAnsi" w:cstheme="minorHAnsi"/>
                <w:color w:val="000000"/>
                <w:szCs w:val="20"/>
                <w:lang w:eastAsia="cs-CZ"/>
                <w14:ligatures w14:val="none"/>
              </w:rPr>
              <w:t>Tablet se software Gina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4B35728" w14:textId="0DD31E04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236AD5" w14:textId="34D784C1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C623ED" w14:textId="74E4E17E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5D1DEE" w14:textId="43AE8CCB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7020FEB8" w14:textId="77777777" w:rsidTr="00F84055">
        <w:trPr>
          <w:trHeight w:val="270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2157D" w14:textId="709110BF" w:rsidR="00AC54ED" w:rsidRPr="00CB4588" w:rsidRDefault="001E4D1D" w:rsidP="00AC54ED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Cs w:val="20"/>
                <w:lang w:eastAsia="cs-CZ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Cs w:val="20"/>
                <w:lang w:eastAsia="cs-CZ"/>
                <w14:ligatures w14:val="none"/>
              </w:rPr>
              <w:t>Beranidlo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DCF265D" w14:textId="773330FA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FFA257" w14:textId="4B0CA832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03B44D" w14:textId="0BAB8FB2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28DFDD" w14:textId="1A5C11B4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  <w:tr w:rsidR="00AC54ED" w:rsidRPr="00E57688" w14:paraId="18B8B11B" w14:textId="77777777" w:rsidTr="000E2364">
        <w:trPr>
          <w:trHeight w:val="270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67FD6" w14:textId="2BAC52C5" w:rsidR="00AC54ED" w:rsidRPr="00CB4588" w:rsidRDefault="00AC54ED" w:rsidP="00AC54ED">
            <w:pPr>
              <w:spacing w:line="240" w:lineRule="auto"/>
              <w:rPr>
                <w:rFonts w:asciiTheme="minorHAnsi" w:hAnsiTheme="minorHAnsi" w:cstheme="minorHAnsi"/>
                <w:szCs w:val="20"/>
              </w:rPr>
            </w:pPr>
            <w:r w:rsidRPr="00CB4588">
              <w:rPr>
                <w:rFonts w:asciiTheme="minorHAnsi" w:eastAsia="Times New Roman" w:hAnsiTheme="minorHAnsi" w:cstheme="minorHAnsi"/>
                <w:color w:val="000000"/>
                <w:szCs w:val="20"/>
                <w:lang w:eastAsia="cs-CZ"/>
                <w14:ligatures w14:val="none"/>
              </w:rPr>
              <w:t>Oblek proti bodavému hmyzu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31342E2" w14:textId="017F44EF" w:rsidR="00AC54ED" w:rsidRPr="00CB4588" w:rsidRDefault="00AC54ED" w:rsidP="00AC54ED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9A19B" w14:textId="0A8440B2" w:rsidR="00AC54ED" w:rsidRPr="00CB4588" w:rsidRDefault="00AC54ED" w:rsidP="00AC54ED">
            <w:pPr>
              <w:spacing w:line="240" w:lineRule="auto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Ks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B9986A" w14:textId="585FFBA5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1903EE" w14:textId="61EDD228" w:rsidR="00AC54ED" w:rsidRPr="00CB4588" w:rsidRDefault="00AC54ED" w:rsidP="00AC54E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CB4588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0</w:t>
            </w:r>
          </w:p>
        </w:tc>
      </w:tr>
    </w:tbl>
    <w:p w14:paraId="5F815B20" w14:textId="77777777" w:rsidR="004C03F8" w:rsidRDefault="004C03F8" w:rsidP="00E20104">
      <w:pPr>
        <w:spacing w:after="200" w:line="276" w:lineRule="auto"/>
        <w:jc w:val="center"/>
        <w:rPr>
          <w:rFonts w:asciiTheme="minorHAnsi" w:hAnsiTheme="minorHAnsi" w:cstheme="minorHAnsi"/>
          <w:b/>
          <w:sz w:val="22"/>
          <w:szCs w:val="22"/>
          <w:highlight w:val="red"/>
        </w:rPr>
      </w:pPr>
    </w:p>
    <w:p w14:paraId="0D77D288" w14:textId="77777777" w:rsidR="004C03F8" w:rsidRDefault="004C03F8" w:rsidP="00E20104">
      <w:pPr>
        <w:spacing w:after="200" w:line="276" w:lineRule="auto"/>
        <w:jc w:val="center"/>
        <w:rPr>
          <w:rFonts w:asciiTheme="minorHAnsi" w:hAnsiTheme="minorHAnsi" w:cstheme="minorHAnsi"/>
          <w:b/>
          <w:sz w:val="22"/>
          <w:szCs w:val="22"/>
          <w:highlight w:val="red"/>
        </w:rPr>
      </w:pPr>
    </w:p>
    <w:p w14:paraId="1BA139AB" w14:textId="77777777" w:rsidR="004C03F8" w:rsidRDefault="004C03F8" w:rsidP="00E20104">
      <w:pPr>
        <w:spacing w:after="200" w:line="276" w:lineRule="auto"/>
        <w:jc w:val="center"/>
        <w:rPr>
          <w:rFonts w:asciiTheme="minorHAnsi" w:hAnsiTheme="minorHAnsi" w:cstheme="minorHAnsi"/>
          <w:b/>
          <w:sz w:val="22"/>
          <w:szCs w:val="22"/>
          <w:highlight w:val="red"/>
        </w:rPr>
      </w:pPr>
    </w:p>
    <w:p w14:paraId="6A0AACD9" w14:textId="77777777" w:rsidR="004C03F8" w:rsidRDefault="004C03F8" w:rsidP="00E20104">
      <w:pPr>
        <w:spacing w:after="200" w:line="276" w:lineRule="auto"/>
        <w:jc w:val="center"/>
        <w:rPr>
          <w:rFonts w:asciiTheme="minorHAnsi" w:hAnsiTheme="minorHAnsi" w:cstheme="minorHAnsi"/>
          <w:b/>
          <w:sz w:val="22"/>
          <w:szCs w:val="22"/>
          <w:highlight w:val="red"/>
        </w:rPr>
      </w:pPr>
    </w:p>
    <w:p w14:paraId="7A53C3A9" w14:textId="709DFA46" w:rsidR="004C03F8" w:rsidRDefault="004C03F8" w:rsidP="00E20104">
      <w:pPr>
        <w:spacing w:after="200" w:line="276" w:lineRule="auto"/>
        <w:jc w:val="center"/>
        <w:rPr>
          <w:rFonts w:asciiTheme="minorHAnsi" w:hAnsiTheme="minorHAnsi" w:cstheme="minorHAnsi"/>
          <w:b/>
          <w:sz w:val="22"/>
          <w:szCs w:val="22"/>
          <w:highlight w:val="red"/>
        </w:rPr>
      </w:pPr>
    </w:p>
    <w:p w14:paraId="7797436A" w14:textId="60EF28A6" w:rsidR="00FF6072" w:rsidRDefault="00FF6072" w:rsidP="00E20104">
      <w:pPr>
        <w:spacing w:after="200" w:line="276" w:lineRule="auto"/>
        <w:jc w:val="center"/>
        <w:rPr>
          <w:rFonts w:asciiTheme="minorHAnsi" w:hAnsiTheme="minorHAnsi" w:cstheme="minorHAnsi"/>
          <w:b/>
          <w:sz w:val="22"/>
          <w:szCs w:val="22"/>
          <w:highlight w:val="red"/>
        </w:rPr>
      </w:pPr>
    </w:p>
    <w:p w14:paraId="51F74D88" w14:textId="7DF80F76" w:rsidR="00FF6072" w:rsidRDefault="00FF6072" w:rsidP="00E20104">
      <w:pPr>
        <w:spacing w:after="200" w:line="276" w:lineRule="auto"/>
        <w:jc w:val="center"/>
        <w:rPr>
          <w:rFonts w:asciiTheme="minorHAnsi" w:hAnsiTheme="minorHAnsi" w:cstheme="minorHAnsi"/>
          <w:b/>
          <w:sz w:val="22"/>
          <w:szCs w:val="22"/>
          <w:highlight w:val="red"/>
        </w:rPr>
      </w:pPr>
    </w:p>
    <w:p w14:paraId="30762AFD" w14:textId="77777777" w:rsidR="00FF6072" w:rsidRDefault="00FF6072" w:rsidP="00E20104">
      <w:pPr>
        <w:spacing w:after="200" w:line="276" w:lineRule="auto"/>
        <w:jc w:val="center"/>
        <w:rPr>
          <w:rFonts w:asciiTheme="minorHAnsi" w:hAnsiTheme="minorHAnsi" w:cstheme="minorHAnsi"/>
          <w:b/>
          <w:sz w:val="22"/>
          <w:szCs w:val="22"/>
          <w:highlight w:val="red"/>
        </w:rPr>
      </w:pPr>
    </w:p>
    <w:p w14:paraId="75DFF9E8" w14:textId="2061F195" w:rsidR="00EE383D" w:rsidRPr="00E57688" w:rsidRDefault="00EE383D" w:rsidP="00EE383D">
      <w:pPr>
        <w:spacing w:before="120" w:line="240" w:lineRule="auto"/>
        <w:rPr>
          <w:rFonts w:ascii="Times New Roman" w:eastAsia="Times New Roman" w:hAnsi="Times New Roman"/>
          <w:sz w:val="24"/>
          <w:szCs w:val="18"/>
        </w:rPr>
      </w:pPr>
      <w:r w:rsidRPr="00E57688">
        <w:rPr>
          <w:rFonts w:ascii="Times New Roman" w:eastAsia="Times New Roman" w:hAnsi="Times New Roman"/>
          <w:sz w:val="24"/>
          <w:szCs w:val="18"/>
        </w:rPr>
        <w:t xml:space="preserve">Tuto technickou specifikaci vypracoval a případné zpřesňující údaje může poskytnout </w:t>
      </w:r>
      <w:r w:rsidRPr="00E57688">
        <w:rPr>
          <w:rFonts w:ascii="Times New Roman" w:eastAsia="Times New Roman" w:hAnsi="Times New Roman"/>
          <w:sz w:val="24"/>
          <w:szCs w:val="18"/>
        </w:rPr>
        <w:br/>
        <w:t xml:space="preserve">pan </w:t>
      </w:r>
      <w:r>
        <w:rPr>
          <w:rFonts w:ascii="Times New Roman" w:eastAsia="Times New Roman" w:hAnsi="Times New Roman"/>
          <w:sz w:val="24"/>
          <w:szCs w:val="18"/>
        </w:rPr>
        <w:t>Tomáš Pátek</w:t>
      </w:r>
      <w:r w:rsidRPr="00E57688">
        <w:rPr>
          <w:rFonts w:ascii="Times New Roman" w:eastAsia="Times New Roman" w:hAnsi="Times New Roman"/>
          <w:sz w:val="24"/>
          <w:szCs w:val="18"/>
        </w:rPr>
        <w:t xml:space="preserve">, e-mail: </w:t>
      </w:r>
      <w:hyperlink r:id="rId8" w:history="1">
        <w:r w:rsidRPr="00231C53">
          <w:rPr>
            <w:rStyle w:val="Hypertextovodkaz"/>
            <w:rFonts w:ascii="Times New Roman" w:eastAsia="Times New Roman" w:hAnsi="Times New Roman"/>
            <w:sz w:val="24"/>
            <w:szCs w:val="18"/>
          </w:rPr>
          <w:t>tomas.patek@centrum.cz</w:t>
        </w:r>
      </w:hyperlink>
      <w:r>
        <w:rPr>
          <w:rFonts w:ascii="Times New Roman" w:eastAsia="Times New Roman" w:hAnsi="Times New Roman"/>
          <w:sz w:val="24"/>
          <w:szCs w:val="18"/>
        </w:rPr>
        <w:t xml:space="preserve"> </w:t>
      </w:r>
      <w:r w:rsidR="00154E1F">
        <w:rPr>
          <w:rFonts w:ascii="Times New Roman" w:eastAsia="Times New Roman" w:hAnsi="Times New Roman"/>
          <w:sz w:val="24"/>
          <w:szCs w:val="18"/>
        </w:rPr>
        <w:t xml:space="preserve"> telefon: 774150836</w:t>
      </w:r>
    </w:p>
    <w:p w14:paraId="2C832F4B" w14:textId="77777777" w:rsidR="00EE383D" w:rsidRPr="00E57688" w:rsidRDefault="00EE383D" w:rsidP="00EE383D">
      <w:pPr>
        <w:spacing w:before="120" w:line="240" w:lineRule="auto"/>
        <w:rPr>
          <w:rFonts w:ascii="Times New Roman" w:eastAsia="Times New Roman" w:hAnsi="Times New Roman"/>
          <w:sz w:val="24"/>
          <w:szCs w:val="18"/>
        </w:rPr>
      </w:pPr>
    </w:p>
    <w:p w14:paraId="3FBA2D62" w14:textId="7A1E27C6" w:rsidR="00EE383D" w:rsidRPr="00E57688" w:rsidRDefault="00EE383D" w:rsidP="00EE383D">
      <w:pPr>
        <w:spacing w:before="120" w:line="240" w:lineRule="auto"/>
        <w:rPr>
          <w:rFonts w:ascii="Times New Roman" w:eastAsia="Times New Roman" w:hAnsi="Times New Roman"/>
          <w:sz w:val="24"/>
          <w:szCs w:val="18"/>
        </w:rPr>
      </w:pPr>
      <w:r w:rsidRPr="00E57688">
        <w:rPr>
          <w:rFonts w:ascii="Times New Roman" w:eastAsia="Times New Roman" w:hAnsi="Times New Roman"/>
          <w:sz w:val="24"/>
          <w:szCs w:val="18"/>
        </w:rPr>
        <w:t>V Chr</w:t>
      </w:r>
      <w:r w:rsidR="00EB57B0">
        <w:rPr>
          <w:rFonts w:ascii="Times New Roman" w:eastAsia="Times New Roman" w:hAnsi="Times New Roman"/>
          <w:sz w:val="24"/>
          <w:szCs w:val="18"/>
        </w:rPr>
        <w:t>udimi</w:t>
      </w:r>
      <w:r w:rsidRPr="00E57688">
        <w:rPr>
          <w:rFonts w:ascii="Times New Roman" w:eastAsia="Times New Roman" w:hAnsi="Times New Roman"/>
          <w:sz w:val="24"/>
          <w:szCs w:val="18"/>
        </w:rPr>
        <w:t xml:space="preserve"> dne </w:t>
      </w:r>
      <w:r w:rsidR="00EB57B0">
        <w:rPr>
          <w:rFonts w:ascii="Times New Roman" w:eastAsia="Times New Roman" w:hAnsi="Times New Roman"/>
          <w:sz w:val="24"/>
          <w:szCs w:val="18"/>
        </w:rPr>
        <w:t>18.9.2025</w:t>
      </w:r>
    </w:p>
    <w:p w14:paraId="2AF3DC3D" w14:textId="77777777" w:rsidR="00A364C1" w:rsidRDefault="00A364C1"/>
    <w:sectPr w:rsidR="00A364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52ECE8" w14:textId="77777777" w:rsidR="0094289F" w:rsidRDefault="0094289F">
      <w:pPr>
        <w:spacing w:line="240" w:lineRule="auto"/>
      </w:pPr>
      <w:r>
        <w:separator/>
      </w:r>
    </w:p>
  </w:endnote>
  <w:endnote w:type="continuationSeparator" w:id="0">
    <w:p w14:paraId="5BA31412" w14:textId="77777777" w:rsidR="0094289F" w:rsidRDefault="009428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68025401"/>
      <w:docPartObj>
        <w:docPartGallery w:val="Page Numbers (Bottom of Page)"/>
        <w:docPartUnique/>
      </w:docPartObj>
    </w:sdtPr>
    <w:sdtEndPr/>
    <w:sdtContent>
      <w:p w14:paraId="18C49823" w14:textId="2CDDACB1" w:rsidR="000E2364" w:rsidRDefault="000E2364" w:rsidP="00256D2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6072">
          <w:rPr>
            <w:noProof/>
          </w:rPr>
          <w:t>12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85FF2B" w14:textId="77777777" w:rsidR="0094289F" w:rsidRDefault="0094289F">
      <w:pPr>
        <w:spacing w:line="240" w:lineRule="auto"/>
      </w:pPr>
      <w:r>
        <w:separator/>
      </w:r>
    </w:p>
  </w:footnote>
  <w:footnote w:type="continuationSeparator" w:id="0">
    <w:p w14:paraId="0206B83E" w14:textId="77777777" w:rsidR="0094289F" w:rsidRDefault="0094289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F5296"/>
    <w:multiLevelType w:val="hybridMultilevel"/>
    <w:tmpl w:val="58284A80"/>
    <w:lvl w:ilvl="0" w:tplc="A3DE0126">
      <w:numFmt w:val="bullet"/>
      <w:lvlText w:val="-"/>
      <w:lvlJc w:val="left"/>
      <w:pPr>
        <w:ind w:left="56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1" w15:restartNumberingAfterBreak="0">
    <w:nsid w:val="42AE6250"/>
    <w:multiLevelType w:val="hybridMultilevel"/>
    <w:tmpl w:val="6680D034"/>
    <w:lvl w:ilvl="0" w:tplc="191A659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31168F"/>
    <w:multiLevelType w:val="multilevel"/>
    <w:tmpl w:val="51940B0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1405"/>
        </w:tabs>
        <w:ind w:left="1405" w:hanging="705"/>
      </w:pPr>
    </w:lvl>
    <w:lvl w:ilvl="2">
      <w:start w:val="1"/>
      <w:numFmt w:val="decimal"/>
      <w:isLgl/>
      <w:lvlText w:val="%1.%2.%3"/>
      <w:lvlJc w:val="left"/>
      <w:pPr>
        <w:tabs>
          <w:tab w:val="num" w:pos="2120"/>
        </w:tabs>
        <w:ind w:left="21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2820"/>
        </w:tabs>
        <w:ind w:left="28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880"/>
        </w:tabs>
        <w:ind w:left="38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4580"/>
        </w:tabs>
        <w:ind w:left="45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5640"/>
        </w:tabs>
        <w:ind w:left="56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6340"/>
        </w:tabs>
        <w:ind w:left="63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7400"/>
        </w:tabs>
        <w:ind w:left="7400" w:hanging="1800"/>
      </w:pPr>
    </w:lvl>
  </w:abstractNum>
  <w:abstractNum w:abstractNumId="3" w15:restartNumberingAfterBreak="0">
    <w:nsid w:val="4DA505EE"/>
    <w:multiLevelType w:val="multilevel"/>
    <w:tmpl w:val="B5F2ABE0"/>
    <w:lvl w:ilvl="0">
      <w:start w:val="1"/>
      <w:numFmt w:val="upperRoman"/>
      <w:pStyle w:val="Nadpis1"/>
      <w:suff w:val="space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2"/>
        <w:u w:val="none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09"/>
        </w:tabs>
        <w:ind w:left="709" w:hanging="709"/>
      </w:pPr>
      <w:rPr>
        <w:rFonts w:ascii="Calibri" w:hAnsi="Calibri" w:hint="default"/>
        <w:b/>
        <w:bCs/>
        <w:i w:val="0"/>
        <w:sz w:val="22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418"/>
        </w:tabs>
        <w:ind w:left="1418" w:hanging="709"/>
      </w:pPr>
      <w:rPr>
        <w:rFonts w:ascii="Calibri" w:hAnsi="Calibri" w:hint="default"/>
        <w:b w:val="0"/>
        <w:bCs/>
        <w:i w:val="0"/>
        <w:sz w:val="22"/>
      </w:rPr>
    </w:lvl>
    <w:lvl w:ilvl="3">
      <w:start w:val="1"/>
      <w:numFmt w:val="lowerLetter"/>
      <w:pStyle w:val="Nadpis4"/>
      <w:lvlText w:val="(%4)"/>
      <w:lvlJc w:val="left"/>
      <w:pPr>
        <w:tabs>
          <w:tab w:val="num" w:pos="1418"/>
        </w:tabs>
        <w:ind w:left="1418" w:hanging="709"/>
      </w:pPr>
      <w:rPr>
        <w:rFonts w:ascii="Calibri" w:hAnsi="Calibri" w:hint="default"/>
        <w:b w:val="0"/>
        <w:bCs/>
        <w:i w:val="0"/>
        <w:sz w:val="22"/>
      </w:rPr>
    </w:lvl>
    <w:lvl w:ilvl="4">
      <w:start w:val="1"/>
      <w:numFmt w:val="lowerRoman"/>
      <w:pStyle w:val="Nadpis5"/>
      <w:lvlText w:val="(%5)"/>
      <w:lvlJc w:val="left"/>
      <w:pPr>
        <w:tabs>
          <w:tab w:val="num" w:pos="2126"/>
        </w:tabs>
        <w:ind w:left="2126" w:hanging="708"/>
      </w:pPr>
      <w:rPr>
        <w:rFonts w:ascii="Calibri" w:hAnsi="Calibri" w:hint="default"/>
        <w:b w:val="0"/>
        <w:bCs/>
        <w:i w:val="0"/>
        <w:sz w:val="22"/>
        <w:szCs w:val="22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5AED6EAB"/>
    <w:multiLevelType w:val="multilevel"/>
    <w:tmpl w:val="E1FAC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53D21FE"/>
    <w:multiLevelType w:val="hybridMultilevel"/>
    <w:tmpl w:val="7F76493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3964842">
    <w:abstractNumId w:val="3"/>
  </w:num>
  <w:num w:numId="2" w16cid:durableId="109208928">
    <w:abstractNumId w:val="5"/>
  </w:num>
  <w:num w:numId="3" w16cid:durableId="1525702944">
    <w:abstractNumId w:val="0"/>
  </w:num>
  <w:num w:numId="4" w16cid:durableId="110831767">
    <w:abstractNumId w:val="4"/>
  </w:num>
  <w:num w:numId="5" w16cid:durableId="63124910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215291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144"/>
    <w:rsid w:val="00053968"/>
    <w:rsid w:val="000E2364"/>
    <w:rsid w:val="00105B07"/>
    <w:rsid w:val="00135F18"/>
    <w:rsid w:val="00154E1F"/>
    <w:rsid w:val="001635A0"/>
    <w:rsid w:val="00166F72"/>
    <w:rsid w:val="001B53D6"/>
    <w:rsid w:val="001E4D1D"/>
    <w:rsid w:val="001F173D"/>
    <w:rsid w:val="00200B92"/>
    <w:rsid w:val="00216DB0"/>
    <w:rsid w:val="00237A37"/>
    <w:rsid w:val="00255030"/>
    <w:rsid w:val="00256D28"/>
    <w:rsid w:val="00265034"/>
    <w:rsid w:val="0028425C"/>
    <w:rsid w:val="00342017"/>
    <w:rsid w:val="0037630A"/>
    <w:rsid w:val="003F61CC"/>
    <w:rsid w:val="00407EFD"/>
    <w:rsid w:val="0043426C"/>
    <w:rsid w:val="00446E95"/>
    <w:rsid w:val="004C03F8"/>
    <w:rsid w:val="004C39F0"/>
    <w:rsid w:val="004E6B5A"/>
    <w:rsid w:val="00547D5F"/>
    <w:rsid w:val="005666E8"/>
    <w:rsid w:val="00571582"/>
    <w:rsid w:val="00601AED"/>
    <w:rsid w:val="00730BA4"/>
    <w:rsid w:val="007C6780"/>
    <w:rsid w:val="00874AFE"/>
    <w:rsid w:val="008A7D04"/>
    <w:rsid w:val="00900A9F"/>
    <w:rsid w:val="0094289F"/>
    <w:rsid w:val="00947A46"/>
    <w:rsid w:val="009531E8"/>
    <w:rsid w:val="00974BA7"/>
    <w:rsid w:val="009A068C"/>
    <w:rsid w:val="009C4906"/>
    <w:rsid w:val="009D48B4"/>
    <w:rsid w:val="009D6E15"/>
    <w:rsid w:val="00A364C1"/>
    <w:rsid w:val="00A43F45"/>
    <w:rsid w:val="00A73F6E"/>
    <w:rsid w:val="00A9195C"/>
    <w:rsid w:val="00AA0160"/>
    <w:rsid w:val="00AC54ED"/>
    <w:rsid w:val="00AD49AF"/>
    <w:rsid w:val="00B20AED"/>
    <w:rsid w:val="00B27D23"/>
    <w:rsid w:val="00B459D6"/>
    <w:rsid w:val="00B529FD"/>
    <w:rsid w:val="00B531D3"/>
    <w:rsid w:val="00BE28AC"/>
    <w:rsid w:val="00BF3192"/>
    <w:rsid w:val="00BF76A2"/>
    <w:rsid w:val="00C138CF"/>
    <w:rsid w:val="00C206F9"/>
    <w:rsid w:val="00CB4588"/>
    <w:rsid w:val="00DA679B"/>
    <w:rsid w:val="00DC006D"/>
    <w:rsid w:val="00DC6144"/>
    <w:rsid w:val="00E20104"/>
    <w:rsid w:val="00E72E7F"/>
    <w:rsid w:val="00E92097"/>
    <w:rsid w:val="00EB57B0"/>
    <w:rsid w:val="00ED41F7"/>
    <w:rsid w:val="00EE383D"/>
    <w:rsid w:val="00F630B0"/>
    <w:rsid w:val="00F74634"/>
    <w:rsid w:val="00FF6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7AAF7"/>
  <w15:chartTrackingRefBased/>
  <w15:docId w15:val="{A4B85EF7-E287-4B05-8291-A302C7F89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C6144"/>
    <w:pPr>
      <w:spacing w:after="0" w:line="280" w:lineRule="exact"/>
      <w:jc w:val="both"/>
    </w:pPr>
    <w:rPr>
      <w:rFonts w:ascii="Arial" w:eastAsiaTheme="minorEastAsia" w:hAnsi="Arial" w:cs="Times New Roman"/>
      <w:kern w:val="0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rsid w:val="00DC6144"/>
    <w:pPr>
      <w:keepNext/>
      <w:numPr>
        <w:numId w:val="1"/>
      </w:numPr>
      <w:spacing w:before="360" w:after="240" w:line="240" w:lineRule="auto"/>
      <w:jc w:val="center"/>
      <w:outlineLvl w:val="0"/>
    </w:pPr>
    <w:rPr>
      <w:rFonts w:ascii="Calibri" w:hAnsi="Calibri"/>
      <w:b/>
      <w:kern w:val="28"/>
      <w:sz w:val="22"/>
      <w:szCs w:val="20"/>
    </w:rPr>
  </w:style>
  <w:style w:type="paragraph" w:styleId="Nadpis2">
    <w:name w:val="heading 2"/>
    <w:basedOn w:val="Normln"/>
    <w:next w:val="Normln"/>
    <w:link w:val="Nadpis2Char"/>
    <w:qFormat/>
    <w:rsid w:val="00DC6144"/>
    <w:pPr>
      <w:numPr>
        <w:ilvl w:val="1"/>
        <w:numId w:val="1"/>
      </w:numPr>
      <w:spacing w:after="240" w:line="240" w:lineRule="auto"/>
      <w:outlineLvl w:val="1"/>
    </w:pPr>
    <w:rPr>
      <w:rFonts w:ascii="Calibri" w:hAnsi="Calibri"/>
      <w:sz w:val="22"/>
      <w:szCs w:val="20"/>
    </w:rPr>
  </w:style>
  <w:style w:type="paragraph" w:styleId="Nadpis3">
    <w:name w:val="heading 3"/>
    <w:basedOn w:val="Normln"/>
    <w:next w:val="Normln"/>
    <w:link w:val="Nadpis3Char"/>
    <w:qFormat/>
    <w:rsid w:val="00DC6144"/>
    <w:pPr>
      <w:numPr>
        <w:ilvl w:val="2"/>
        <w:numId w:val="1"/>
      </w:numPr>
      <w:spacing w:after="240" w:line="240" w:lineRule="auto"/>
      <w:outlineLvl w:val="2"/>
    </w:pPr>
    <w:rPr>
      <w:rFonts w:ascii="Calibri" w:hAnsi="Calibri"/>
      <w:sz w:val="22"/>
      <w:szCs w:val="20"/>
    </w:rPr>
  </w:style>
  <w:style w:type="paragraph" w:styleId="Nadpis4">
    <w:name w:val="heading 4"/>
    <w:basedOn w:val="Normln"/>
    <w:next w:val="Normln"/>
    <w:link w:val="Nadpis4Char"/>
    <w:qFormat/>
    <w:rsid w:val="00DC6144"/>
    <w:pPr>
      <w:numPr>
        <w:ilvl w:val="3"/>
        <w:numId w:val="1"/>
      </w:numPr>
      <w:spacing w:after="240" w:line="240" w:lineRule="auto"/>
      <w:outlineLvl w:val="3"/>
    </w:pPr>
    <w:rPr>
      <w:rFonts w:ascii="Calibri" w:hAnsi="Calibri"/>
      <w:sz w:val="22"/>
      <w:szCs w:val="20"/>
    </w:rPr>
  </w:style>
  <w:style w:type="paragraph" w:styleId="Nadpis5">
    <w:name w:val="heading 5"/>
    <w:basedOn w:val="Normln"/>
    <w:next w:val="Normln"/>
    <w:link w:val="Nadpis5Char"/>
    <w:qFormat/>
    <w:rsid w:val="00DC6144"/>
    <w:pPr>
      <w:numPr>
        <w:ilvl w:val="4"/>
        <w:numId w:val="1"/>
      </w:numPr>
      <w:spacing w:after="240" w:line="240" w:lineRule="auto"/>
      <w:outlineLvl w:val="4"/>
    </w:pPr>
    <w:rPr>
      <w:rFonts w:ascii="Calibri" w:hAnsi="Calibri"/>
      <w:sz w:val="22"/>
      <w:szCs w:val="20"/>
    </w:rPr>
  </w:style>
  <w:style w:type="paragraph" w:styleId="Nadpis6">
    <w:name w:val="heading 6"/>
    <w:aliases w:val="- po straně,- po straně1,- po straně2,- po straně3,- po straně4,- po straně11,- po straně21,- po straně31,- po straně5,- po straně6,- po straně7,- po straně8,- po straně9,- po straně10,- po straně12,- po straně13,- po straně14,- po straně15"/>
    <w:basedOn w:val="Normln"/>
    <w:next w:val="Normln"/>
    <w:link w:val="Nadpis6Char"/>
    <w:qFormat/>
    <w:rsid w:val="00DC6144"/>
    <w:pPr>
      <w:numPr>
        <w:ilvl w:val="5"/>
        <w:numId w:val="1"/>
      </w:numPr>
      <w:spacing w:before="240" w:after="60" w:line="240" w:lineRule="auto"/>
      <w:outlineLvl w:val="5"/>
    </w:pPr>
    <w:rPr>
      <w:rFonts w:ascii="Calibri" w:hAnsi="Calibri"/>
      <w:i/>
      <w:sz w:val="22"/>
      <w:szCs w:val="20"/>
    </w:rPr>
  </w:style>
  <w:style w:type="paragraph" w:styleId="Nadpis7">
    <w:name w:val="heading 7"/>
    <w:basedOn w:val="Normln"/>
    <w:next w:val="Normln"/>
    <w:link w:val="Nadpis7Char"/>
    <w:qFormat/>
    <w:rsid w:val="00DC6144"/>
    <w:pPr>
      <w:numPr>
        <w:ilvl w:val="6"/>
        <w:numId w:val="1"/>
      </w:numPr>
      <w:spacing w:before="240" w:after="60" w:line="240" w:lineRule="auto"/>
      <w:outlineLvl w:val="6"/>
    </w:pPr>
    <w:rPr>
      <w:szCs w:val="20"/>
    </w:rPr>
  </w:style>
  <w:style w:type="paragraph" w:styleId="Nadpis8">
    <w:name w:val="heading 8"/>
    <w:basedOn w:val="Normln"/>
    <w:next w:val="Normln"/>
    <w:link w:val="Nadpis8Char"/>
    <w:qFormat/>
    <w:rsid w:val="00DC6144"/>
    <w:pPr>
      <w:numPr>
        <w:ilvl w:val="7"/>
        <w:numId w:val="1"/>
      </w:numPr>
      <w:outlineLvl w:val="7"/>
    </w:pPr>
    <w:rPr>
      <w:iCs/>
    </w:rPr>
  </w:style>
  <w:style w:type="paragraph" w:styleId="Nadpis9">
    <w:name w:val="heading 9"/>
    <w:basedOn w:val="Normln"/>
    <w:next w:val="Normln"/>
    <w:link w:val="Nadpis9Char"/>
    <w:qFormat/>
    <w:rsid w:val="00DC6144"/>
    <w:pPr>
      <w:numPr>
        <w:ilvl w:val="8"/>
        <w:numId w:val="1"/>
      </w:numPr>
      <w:outlineLvl w:val="8"/>
    </w:pPr>
    <w:rPr>
      <w:rFonts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C6144"/>
    <w:rPr>
      <w:rFonts w:ascii="Calibri" w:eastAsiaTheme="minorEastAsia" w:hAnsi="Calibri" w:cs="Times New Roman"/>
      <w:b/>
      <w:kern w:val="28"/>
      <w:szCs w:val="20"/>
    </w:rPr>
  </w:style>
  <w:style w:type="character" w:customStyle="1" w:styleId="Nadpis2Char">
    <w:name w:val="Nadpis 2 Char"/>
    <w:basedOn w:val="Standardnpsmoodstavce"/>
    <w:link w:val="Nadpis2"/>
    <w:rsid w:val="00DC6144"/>
    <w:rPr>
      <w:rFonts w:ascii="Calibri" w:eastAsiaTheme="minorEastAsia" w:hAnsi="Calibri" w:cs="Times New Roman"/>
      <w:kern w:val="0"/>
      <w:szCs w:val="20"/>
    </w:rPr>
  </w:style>
  <w:style w:type="character" w:customStyle="1" w:styleId="Nadpis3Char">
    <w:name w:val="Nadpis 3 Char"/>
    <w:basedOn w:val="Standardnpsmoodstavce"/>
    <w:link w:val="Nadpis3"/>
    <w:rsid w:val="00DC6144"/>
    <w:rPr>
      <w:rFonts w:ascii="Calibri" w:eastAsiaTheme="minorEastAsia" w:hAnsi="Calibri" w:cs="Times New Roman"/>
      <w:kern w:val="0"/>
      <w:szCs w:val="20"/>
    </w:rPr>
  </w:style>
  <w:style w:type="character" w:customStyle="1" w:styleId="Nadpis4Char">
    <w:name w:val="Nadpis 4 Char"/>
    <w:basedOn w:val="Standardnpsmoodstavce"/>
    <w:link w:val="Nadpis4"/>
    <w:rsid w:val="00DC6144"/>
    <w:rPr>
      <w:rFonts w:ascii="Calibri" w:eastAsiaTheme="minorEastAsia" w:hAnsi="Calibri" w:cs="Times New Roman"/>
      <w:kern w:val="0"/>
      <w:szCs w:val="20"/>
    </w:rPr>
  </w:style>
  <w:style w:type="character" w:customStyle="1" w:styleId="Nadpis5Char">
    <w:name w:val="Nadpis 5 Char"/>
    <w:basedOn w:val="Standardnpsmoodstavce"/>
    <w:link w:val="Nadpis5"/>
    <w:rsid w:val="00DC6144"/>
    <w:rPr>
      <w:rFonts w:ascii="Calibri" w:eastAsiaTheme="minorEastAsia" w:hAnsi="Calibri" w:cs="Times New Roman"/>
      <w:kern w:val="0"/>
      <w:szCs w:val="20"/>
    </w:rPr>
  </w:style>
  <w:style w:type="character" w:customStyle="1" w:styleId="Nadpis6Char">
    <w:name w:val="Nadpis 6 Char"/>
    <w:aliases w:val="- po straně Char,- po straně1 Char,- po straně2 Char,- po straně3 Char,- po straně4 Char,- po straně11 Char,- po straně21 Char,- po straně31 Char,- po straně5 Char,- po straně6 Char,- po straně7 Char,- po straně8 Char,- po straně9 Char"/>
    <w:basedOn w:val="Standardnpsmoodstavce"/>
    <w:link w:val="Nadpis6"/>
    <w:rsid w:val="00DC6144"/>
    <w:rPr>
      <w:rFonts w:ascii="Calibri" w:eastAsiaTheme="minorEastAsia" w:hAnsi="Calibri" w:cs="Times New Roman"/>
      <w:i/>
      <w:kern w:val="0"/>
      <w:szCs w:val="20"/>
    </w:rPr>
  </w:style>
  <w:style w:type="character" w:customStyle="1" w:styleId="Nadpis7Char">
    <w:name w:val="Nadpis 7 Char"/>
    <w:basedOn w:val="Standardnpsmoodstavce"/>
    <w:link w:val="Nadpis7"/>
    <w:rsid w:val="00DC6144"/>
    <w:rPr>
      <w:rFonts w:ascii="Arial" w:eastAsiaTheme="minorEastAsia" w:hAnsi="Arial" w:cs="Times New Roman"/>
      <w:kern w:val="0"/>
      <w:sz w:val="20"/>
      <w:szCs w:val="20"/>
    </w:rPr>
  </w:style>
  <w:style w:type="character" w:customStyle="1" w:styleId="Nadpis8Char">
    <w:name w:val="Nadpis 8 Char"/>
    <w:basedOn w:val="Standardnpsmoodstavce"/>
    <w:link w:val="Nadpis8"/>
    <w:rsid w:val="00DC6144"/>
    <w:rPr>
      <w:rFonts w:ascii="Arial" w:eastAsiaTheme="minorEastAsia" w:hAnsi="Arial" w:cs="Times New Roman"/>
      <w:iCs/>
      <w:kern w:val="0"/>
      <w:sz w:val="20"/>
      <w:szCs w:val="24"/>
    </w:rPr>
  </w:style>
  <w:style w:type="character" w:customStyle="1" w:styleId="Nadpis9Char">
    <w:name w:val="Nadpis 9 Char"/>
    <w:basedOn w:val="Standardnpsmoodstavce"/>
    <w:link w:val="Nadpis9"/>
    <w:rsid w:val="00DC6144"/>
    <w:rPr>
      <w:rFonts w:ascii="Arial" w:eastAsiaTheme="minorEastAsia" w:hAnsi="Arial" w:cs="Arial"/>
      <w:kern w:val="0"/>
      <w:sz w:val="20"/>
    </w:rPr>
  </w:style>
  <w:style w:type="paragraph" w:customStyle="1" w:styleId="Body">
    <w:name w:val="Body"/>
    <w:basedOn w:val="Normln"/>
    <w:uiPriority w:val="99"/>
    <w:locked/>
    <w:rsid w:val="00DC6144"/>
    <w:pPr>
      <w:spacing w:after="140" w:line="290" w:lineRule="auto"/>
    </w:pPr>
    <w:rPr>
      <w:kern w:val="20"/>
    </w:rPr>
  </w:style>
  <w:style w:type="paragraph" w:styleId="Zpat">
    <w:name w:val="footer"/>
    <w:basedOn w:val="Normln"/>
    <w:link w:val="ZpatChar"/>
    <w:rsid w:val="00DC6144"/>
    <w:pPr>
      <w:tabs>
        <w:tab w:val="center" w:pos="4366"/>
        <w:tab w:val="right" w:pos="8732"/>
      </w:tabs>
    </w:pPr>
    <w:rPr>
      <w:kern w:val="17"/>
      <w:sz w:val="17"/>
    </w:rPr>
  </w:style>
  <w:style w:type="character" w:customStyle="1" w:styleId="ZpatChar">
    <w:name w:val="Zápatí Char"/>
    <w:basedOn w:val="Standardnpsmoodstavce"/>
    <w:link w:val="Zpat"/>
    <w:rsid w:val="00DC6144"/>
    <w:rPr>
      <w:rFonts w:ascii="Arial" w:eastAsiaTheme="minorEastAsia" w:hAnsi="Arial" w:cs="Times New Roman"/>
      <w:kern w:val="17"/>
      <w:sz w:val="17"/>
      <w:szCs w:val="24"/>
    </w:rPr>
  </w:style>
  <w:style w:type="paragraph" w:styleId="Odstavecseseznamem">
    <w:name w:val="List Paragraph"/>
    <w:basedOn w:val="Normln"/>
    <w:uiPriority w:val="34"/>
    <w:qFormat/>
    <w:rsid w:val="00DC6144"/>
    <w:pPr>
      <w:numPr>
        <w:ilvl w:val="2"/>
      </w:numPr>
      <w:spacing w:after="160" w:line="259" w:lineRule="auto"/>
      <w:ind w:left="2160" w:hanging="18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styleId="Normlnweb">
    <w:name w:val="Normal (Web)"/>
    <w:basedOn w:val="Normln"/>
    <w:uiPriority w:val="99"/>
    <w:semiHidden/>
    <w:unhideWhenUsed/>
    <w:rsid w:val="00900A9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lang w:eastAsia="cs-CZ"/>
      <w14:ligatures w14:val="none"/>
    </w:rPr>
  </w:style>
  <w:style w:type="character" w:styleId="Siln">
    <w:name w:val="Strong"/>
    <w:basedOn w:val="Standardnpsmoodstavce"/>
    <w:uiPriority w:val="22"/>
    <w:qFormat/>
    <w:rsid w:val="00900A9F"/>
    <w:rPr>
      <w:b/>
      <w:bCs/>
    </w:rPr>
  </w:style>
  <w:style w:type="paragraph" w:styleId="Zkladntext">
    <w:name w:val="Body Text"/>
    <w:basedOn w:val="Normln"/>
    <w:link w:val="ZkladntextChar"/>
    <w:uiPriority w:val="99"/>
    <w:unhideWhenUsed/>
    <w:rsid w:val="008A7D04"/>
    <w:pPr>
      <w:spacing w:after="120" w:line="240" w:lineRule="auto"/>
      <w:jc w:val="left"/>
    </w:pPr>
    <w:rPr>
      <w:rFonts w:ascii="Times New Roman" w:eastAsia="Times New Roman" w:hAnsi="Times New Roman"/>
      <w:sz w:val="24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A7D04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5666E8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666E8"/>
    <w:rPr>
      <w:rFonts w:ascii="Arial" w:eastAsiaTheme="minorEastAsia" w:hAnsi="Arial" w:cs="Times New Roman"/>
      <w:kern w:val="0"/>
      <w:sz w:val="20"/>
      <w:szCs w:val="24"/>
    </w:rPr>
  </w:style>
  <w:style w:type="character" w:styleId="Hypertextovodkaz">
    <w:name w:val="Hyperlink"/>
    <w:basedOn w:val="Standardnpsmoodstavce"/>
    <w:uiPriority w:val="99"/>
    <w:unhideWhenUsed/>
    <w:rsid w:val="00EE383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00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mas.patek@centrum.cz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18</Pages>
  <Words>4951</Words>
  <Characters>29212</Characters>
  <Application>Microsoft Office Word</Application>
  <DocSecurity>0</DocSecurity>
  <Lines>243</Lines>
  <Paragraphs>68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Cihelník Stanislav, PhDr. Mgr.</dc:creator>
  <cp:keywords/>
  <dc:description/>
  <cp:lastModifiedBy>Veronika Kloudová</cp:lastModifiedBy>
  <cp:revision>48</cp:revision>
  <dcterms:created xsi:type="dcterms:W3CDTF">2025-07-31T15:08:00Z</dcterms:created>
  <dcterms:modified xsi:type="dcterms:W3CDTF">2025-10-20T06:21:00Z</dcterms:modified>
</cp:coreProperties>
</file>